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0DBB" w14:textId="0862B108" w:rsidR="00453998" w:rsidRPr="00715575" w:rsidRDefault="00453998" w:rsidP="00715575">
      <w:pPr>
        <w:tabs>
          <w:tab w:val="left" w:pos="2340"/>
          <w:tab w:val="left" w:pos="4464"/>
        </w:tabs>
        <w:spacing w:after="0"/>
        <w:jc w:val="center"/>
        <w:rPr>
          <w:rFonts w:ascii="Times New Roman" w:hAnsi="Times New Roman" w:cs="Times New Roman"/>
          <w:b/>
          <w:sz w:val="24"/>
          <w:szCs w:val="24"/>
        </w:rPr>
      </w:pPr>
      <w:r w:rsidRPr="00715575">
        <w:rPr>
          <w:rFonts w:ascii="Times New Roman" w:hAnsi="Times New Roman" w:cs="Times New Roman"/>
          <w:b/>
          <w:bCs/>
          <w:sz w:val="24"/>
          <w:szCs w:val="24"/>
        </w:rPr>
        <w:t xml:space="preserve">Processo Administrativo </w:t>
      </w:r>
      <w:r w:rsidR="00715575" w:rsidRPr="00715575">
        <w:rPr>
          <w:rFonts w:ascii="Times New Roman" w:hAnsi="Times New Roman" w:cs="Times New Roman"/>
          <w:b/>
          <w:bCs/>
          <w:sz w:val="24"/>
          <w:szCs w:val="24"/>
        </w:rPr>
        <w:t>Dispensa de Licitação Presencial</w:t>
      </w:r>
      <w:r w:rsidRPr="00715575">
        <w:rPr>
          <w:rFonts w:ascii="Times New Roman" w:hAnsi="Times New Roman" w:cs="Times New Roman"/>
          <w:b/>
          <w:bCs/>
          <w:sz w:val="24"/>
          <w:szCs w:val="24"/>
        </w:rPr>
        <w:t xml:space="preserve"> n</w:t>
      </w:r>
      <w:r w:rsidR="00715575" w:rsidRPr="00715575">
        <w:rPr>
          <w:rFonts w:ascii="Times New Roman" w:hAnsi="Times New Roman" w:cs="Times New Roman"/>
          <w:b/>
          <w:bCs/>
          <w:sz w:val="24"/>
          <w:szCs w:val="24"/>
        </w:rPr>
        <w:t xml:space="preserve"> 0</w:t>
      </w:r>
      <w:r w:rsidR="003A6731">
        <w:rPr>
          <w:rFonts w:ascii="Times New Roman" w:hAnsi="Times New Roman" w:cs="Times New Roman"/>
          <w:b/>
          <w:bCs/>
          <w:sz w:val="24"/>
          <w:szCs w:val="24"/>
        </w:rPr>
        <w:t>9</w:t>
      </w:r>
      <w:r w:rsidR="00715575" w:rsidRPr="00715575">
        <w:rPr>
          <w:rFonts w:ascii="Times New Roman" w:hAnsi="Times New Roman" w:cs="Times New Roman"/>
          <w:b/>
          <w:bCs/>
          <w:sz w:val="24"/>
          <w:szCs w:val="24"/>
        </w:rPr>
        <w:t>/2024</w:t>
      </w:r>
    </w:p>
    <w:p w14:paraId="4E862073" w14:textId="77777777" w:rsidR="00453998" w:rsidRPr="00715575" w:rsidRDefault="00453998" w:rsidP="00715575">
      <w:pPr>
        <w:pStyle w:val="Default"/>
        <w:contextualSpacing/>
        <w:jc w:val="center"/>
        <w:rPr>
          <w:rFonts w:ascii="Times New Roman" w:hAnsi="Times New Roman" w:cs="Times New Roman"/>
          <w:b/>
          <w:bCs/>
        </w:rPr>
      </w:pPr>
    </w:p>
    <w:p w14:paraId="0A97AF67" w14:textId="77777777" w:rsidR="00453998" w:rsidRPr="00715575" w:rsidRDefault="00453998" w:rsidP="00715575">
      <w:pPr>
        <w:pStyle w:val="Default"/>
        <w:contextualSpacing/>
        <w:jc w:val="center"/>
        <w:rPr>
          <w:rFonts w:ascii="Times New Roman" w:hAnsi="Times New Roman" w:cs="Times New Roman"/>
          <w:b/>
          <w:bCs/>
        </w:rPr>
      </w:pPr>
    </w:p>
    <w:p w14:paraId="7830AACD" w14:textId="637DC642" w:rsidR="00A50EC7" w:rsidRPr="00715575" w:rsidRDefault="00453998" w:rsidP="00715575">
      <w:pPr>
        <w:spacing w:after="0"/>
        <w:jc w:val="center"/>
        <w:rPr>
          <w:rFonts w:ascii="Times New Roman" w:hAnsi="Times New Roman" w:cs="Times New Roman"/>
          <w:b/>
          <w:sz w:val="24"/>
          <w:szCs w:val="24"/>
        </w:rPr>
      </w:pPr>
      <w:r w:rsidRPr="00715575">
        <w:rPr>
          <w:rFonts w:ascii="Times New Roman" w:hAnsi="Times New Roman" w:cs="Times New Roman"/>
          <w:b/>
          <w:sz w:val="24"/>
          <w:szCs w:val="24"/>
        </w:rPr>
        <w:t>JUSTIFICATIVA</w:t>
      </w:r>
      <w:r w:rsidR="00A50EC7" w:rsidRPr="00715575">
        <w:rPr>
          <w:rFonts w:ascii="Times New Roman" w:hAnsi="Times New Roman" w:cs="Times New Roman"/>
          <w:b/>
          <w:sz w:val="24"/>
          <w:szCs w:val="24"/>
        </w:rPr>
        <w:t>S</w:t>
      </w:r>
      <w:r w:rsidRPr="00715575">
        <w:rPr>
          <w:rFonts w:ascii="Times New Roman" w:hAnsi="Times New Roman" w:cs="Times New Roman"/>
          <w:b/>
          <w:sz w:val="24"/>
          <w:szCs w:val="24"/>
        </w:rPr>
        <w:t xml:space="preserve"> </w:t>
      </w:r>
      <w:r w:rsidR="00A50EC7" w:rsidRPr="00715575">
        <w:rPr>
          <w:rFonts w:ascii="Times New Roman" w:hAnsi="Times New Roman" w:cs="Times New Roman"/>
          <w:b/>
          <w:sz w:val="24"/>
          <w:szCs w:val="24"/>
        </w:rPr>
        <w:t>ACERCA DA</w:t>
      </w:r>
      <w:r w:rsidRPr="00715575">
        <w:rPr>
          <w:rFonts w:ascii="Times New Roman" w:hAnsi="Times New Roman" w:cs="Times New Roman"/>
          <w:b/>
          <w:sz w:val="24"/>
          <w:szCs w:val="24"/>
        </w:rPr>
        <w:t xml:space="preserve"> ESCOLHA DO CONTRATADO</w:t>
      </w:r>
    </w:p>
    <w:p w14:paraId="7E157700" w14:textId="79073DC3" w:rsidR="00453998" w:rsidRPr="00715575" w:rsidRDefault="00453998" w:rsidP="00715575">
      <w:pPr>
        <w:spacing w:after="0"/>
        <w:jc w:val="center"/>
        <w:rPr>
          <w:rFonts w:ascii="Times New Roman" w:hAnsi="Times New Roman" w:cs="Times New Roman"/>
          <w:b/>
          <w:sz w:val="24"/>
          <w:szCs w:val="24"/>
        </w:rPr>
      </w:pPr>
    </w:p>
    <w:p w14:paraId="7CE212E0" w14:textId="77777777" w:rsidR="00453998" w:rsidRPr="00453998" w:rsidRDefault="00453998" w:rsidP="00453998">
      <w:pPr>
        <w:spacing w:after="0"/>
        <w:ind w:firstLine="2268"/>
        <w:jc w:val="both"/>
        <w:rPr>
          <w:rFonts w:ascii="Arial" w:hAnsi="Arial" w:cs="Arial"/>
          <w:b/>
        </w:rPr>
      </w:pPr>
    </w:p>
    <w:p w14:paraId="5276CCAA" w14:textId="710E20ED" w:rsidR="00A50EC7" w:rsidRDefault="00B87F44" w:rsidP="00B87F44">
      <w:pPr>
        <w:tabs>
          <w:tab w:val="left" w:pos="1134"/>
        </w:tabs>
        <w:spacing w:after="0" w:line="360" w:lineRule="auto"/>
        <w:ind w:firstLine="709"/>
        <w:jc w:val="both"/>
        <w:rPr>
          <w:rFonts w:ascii="Arial" w:hAnsi="Arial" w:cs="Arial"/>
        </w:rPr>
      </w:pPr>
      <w:r>
        <w:rPr>
          <w:rFonts w:ascii="Arial" w:hAnsi="Arial" w:cs="Arial"/>
          <w:lang w:eastAsia="ar-SA"/>
        </w:rPr>
        <w:t>Extrai-se do tópico “</w:t>
      </w:r>
      <w:bookmarkStart w:id="0" w:name="_Hlk138926894"/>
      <w:r>
        <w:rPr>
          <w:rFonts w:ascii="Arial" w:hAnsi="Arial" w:cs="Arial"/>
          <w:lang w:eastAsia="ar-SA"/>
        </w:rPr>
        <w:t>Forma de Seleção do Fornecedor</w:t>
      </w:r>
      <w:bookmarkEnd w:id="0"/>
      <w:r>
        <w:rPr>
          <w:rFonts w:ascii="Arial" w:hAnsi="Arial" w:cs="Arial"/>
          <w:lang w:eastAsia="ar-SA"/>
        </w:rPr>
        <w:t>” do Termo de Referência:</w:t>
      </w:r>
    </w:p>
    <w:p w14:paraId="3F8C00CA" w14:textId="77777777" w:rsidR="00B87F44" w:rsidRDefault="00B87F44" w:rsidP="00B87F44">
      <w:pPr>
        <w:tabs>
          <w:tab w:val="left" w:pos="2340"/>
          <w:tab w:val="left" w:pos="4464"/>
        </w:tabs>
        <w:spacing w:after="0" w:line="240" w:lineRule="auto"/>
        <w:ind w:left="2268"/>
        <w:jc w:val="both"/>
        <w:rPr>
          <w:rFonts w:ascii="Arial" w:hAnsi="Arial" w:cs="Arial"/>
          <w:bCs/>
          <w:sz w:val="18"/>
          <w:szCs w:val="18"/>
        </w:rPr>
      </w:pPr>
    </w:p>
    <w:p w14:paraId="44B365C1"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Prevê o art. 72, incisos V a VII, da Lei Federal n. 14.133/2021 que a justificativa de escolha do contratado e de seu preço, assim como a comprovação da habilitação, deverá constar no processo de contratação direta, nos seguintes termos:</w:t>
      </w:r>
    </w:p>
    <w:p w14:paraId="31536A5E"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6824560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Art. 72. O processo de contratação direta, que compreende os casos de inexigibilidade e de dispensa de licitação, deverá ser instruído com os seguintes documentos: [...]</w:t>
      </w:r>
    </w:p>
    <w:p w14:paraId="550598D2"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 - comprovação de que o contratado preenche os requisitos de habilitação e qualificação mínima necessária;</w:t>
      </w:r>
    </w:p>
    <w:p w14:paraId="52C48C4D"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 - razão da escolha do contratado;</w:t>
      </w:r>
    </w:p>
    <w:p w14:paraId="594741E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VII - justificativa de preço; [...]</w:t>
      </w:r>
    </w:p>
    <w:p w14:paraId="1DB85C9E"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44C5CC20"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 xml:space="preserve">Como regra, a escolha do contratado – e consequentemente do preço a ser contratado e a comprovação de sua habilitação – dar-se-á em momento seguinte ao Termo de Referência, o qual, tratando-se de contratação direta, busca sintetizar as principais informações acerca do objeto a ser contratado e das condições que regerão a futura contratação. Ao contrário do que ocorre em um processo licitatório, não seria cabível expor no Termo de Referência </w:t>
      </w:r>
      <w:proofErr w:type="gramStart"/>
      <w:r w:rsidRPr="00CA29FE">
        <w:rPr>
          <w:rFonts w:ascii="Arial" w:eastAsia="Arial" w:hAnsi="Arial" w:cs="Arial"/>
          <w:sz w:val="18"/>
          <w:szCs w:val="18"/>
        </w:rPr>
        <w:t>um</w:t>
      </w:r>
      <w:proofErr w:type="gramEnd"/>
      <w:r w:rsidRPr="00CA29FE">
        <w:rPr>
          <w:rFonts w:ascii="Arial" w:eastAsia="Arial" w:hAnsi="Arial" w:cs="Arial"/>
          <w:sz w:val="18"/>
          <w:szCs w:val="18"/>
        </w:rPr>
        <w:t xml:space="preserve"> método objetivo para seleção de fornecer, eis que se estaria a esboçar um processo licitatório, não uma contratação direta.</w:t>
      </w:r>
    </w:p>
    <w:p w14:paraId="6A97A81E" w14:textId="78C37888" w:rsidR="002C329B" w:rsidRPr="00CA29FE" w:rsidRDefault="00585E4B" w:rsidP="002C329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 xml:space="preserve">No âmbito </w:t>
      </w:r>
      <w:r w:rsidR="00AA127F">
        <w:rPr>
          <w:rFonts w:ascii="Arial" w:eastAsia="Arial" w:hAnsi="Arial" w:cs="Arial"/>
          <w:sz w:val="18"/>
          <w:szCs w:val="18"/>
        </w:rPr>
        <w:t>d</w:t>
      </w:r>
      <w:r w:rsidR="00AA127F" w:rsidRPr="00AA127F">
        <w:rPr>
          <w:rFonts w:ascii="Arial" w:eastAsia="Arial" w:hAnsi="Arial" w:cs="Arial"/>
          <w:sz w:val="18"/>
          <w:szCs w:val="18"/>
        </w:rPr>
        <w:t xml:space="preserve">o </w:t>
      </w:r>
      <w:proofErr w:type="spellStart"/>
      <w:r w:rsidR="00AA127F" w:rsidRPr="00AA127F">
        <w:rPr>
          <w:rFonts w:ascii="Arial" w:hAnsi="Arial" w:cs="Arial"/>
          <w:sz w:val="18"/>
          <w:szCs w:val="18"/>
        </w:rPr>
        <w:t>Samae</w:t>
      </w:r>
      <w:proofErr w:type="spellEnd"/>
      <w:r w:rsidR="00AA127F" w:rsidRPr="00AA127F">
        <w:rPr>
          <w:rFonts w:ascii="Arial" w:hAnsi="Arial" w:cs="Arial"/>
          <w:sz w:val="18"/>
          <w:szCs w:val="18"/>
        </w:rPr>
        <w:t xml:space="preserve"> de Nova Trento</w:t>
      </w:r>
      <w:r w:rsidRPr="00CA29FE">
        <w:rPr>
          <w:rFonts w:ascii="Arial" w:eastAsia="Arial" w:hAnsi="Arial" w:cs="Arial"/>
          <w:sz w:val="18"/>
          <w:szCs w:val="18"/>
        </w:rPr>
        <w:t xml:space="preserve">, esse momento posterior ao Termo de Referência, que condensa tais informações, ocorre através do documento </w:t>
      </w:r>
      <w:r w:rsidR="002C329B">
        <w:rPr>
          <w:rFonts w:ascii="Arial" w:eastAsia="Arial" w:hAnsi="Arial" w:cs="Arial"/>
          <w:sz w:val="18"/>
          <w:szCs w:val="18"/>
        </w:rPr>
        <w:t>de “justificativas da escolha”</w:t>
      </w:r>
      <w:r w:rsidR="002C329B" w:rsidRPr="002C329B">
        <w:rPr>
          <w:rFonts w:ascii="Arial" w:eastAsia="Arial" w:hAnsi="Arial" w:cs="Arial"/>
          <w:sz w:val="18"/>
          <w:szCs w:val="18"/>
        </w:rPr>
        <w:t xml:space="preserve"> </w:t>
      </w:r>
      <w:r w:rsidR="002C329B" w:rsidRPr="00CA29FE">
        <w:rPr>
          <w:rFonts w:ascii="Arial" w:eastAsia="Arial" w:hAnsi="Arial" w:cs="Arial"/>
          <w:sz w:val="18"/>
          <w:szCs w:val="18"/>
        </w:rPr>
        <w:t>conforme previsto 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p>
    <w:p w14:paraId="7334C056" w14:textId="36C2CF4E"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p>
    <w:p w14:paraId="49C3A5D8" w14:textId="77777777" w:rsidR="00585E4B" w:rsidRPr="00CA29FE" w:rsidRDefault="00585E4B" w:rsidP="00585E4B">
      <w:pPr>
        <w:tabs>
          <w:tab w:val="left" w:pos="2340"/>
          <w:tab w:val="left" w:pos="4464"/>
        </w:tabs>
        <w:spacing w:after="0" w:line="240" w:lineRule="auto"/>
        <w:ind w:left="2268"/>
        <w:jc w:val="both"/>
        <w:rPr>
          <w:rFonts w:ascii="Arial" w:eastAsia="Arial" w:hAnsi="Arial" w:cs="Arial"/>
          <w:sz w:val="18"/>
          <w:szCs w:val="18"/>
        </w:rPr>
      </w:pPr>
    </w:p>
    <w:p w14:paraId="24F927C1"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p>
    <w:p w14:paraId="0576ED5C"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para fins de cumprimento do disposto no art. 72, incisos V a VII, da Lei Federal n. 14.133/2021, a Administração deverá, no documento de “justificativas da escolha”, demonstrar que aquele que pretende contratar preenche todos os requisitos previstos neste Termo de Referência, necessários à execução do objeto, e que seu preço é compatível com o mercado e inferior ao limite para enquadramento na dispensa por baixo valor, de modo a garantir a objetividade, isonomia e publicidade necessária a todas as contratações, mas sem alcançar aquele rigor previsto para o processo licitatório e dispensado pelo legislador.</w:t>
      </w:r>
    </w:p>
    <w:p w14:paraId="3E7C9885"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 xml:space="preserve">Nesse sentido, dispõe Joel de Menezes </w:t>
      </w:r>
      <w:proofErr w:type="spellStart"/>
      <w:r w:rsidRPr="00CA29FE">
        <w:rPr>
          <w:rFonts w:ascii="Arial" w:hAnsi="Arial" w:cs="Arial"/>
          <w:bCs/>
          <w:sz w:val="18"/>
          <w:szCs w:val="18"/>
        </w:rPr>
        <w:t>Niebuhr</w:t>
      </w:r>
      <w:proofErr w:type="spellEnd"/>
      <w:r w:rsidRPr="00CA29FE">
        <w:rPr>
          <w:rStyle w:val="Refdenotaderodap"/>
          <w:rFonts w:ascii="Arial" w:hAnsi="Arial" w:cs="Arial"/>
          <w:bCs/>
          <w:sz w:val="18"/>
          <w:szCs w:val="18"/>
        </w:rPr>
        <w:footnoteReference w:id="1"/>
      </w:r>
      <w:r w:rsidRPr="00CA29FE">
        <w:rPr>
          <w:rFonts w:ascii="Arial" w:hAnsi="Arial" w:cs="Arial"/>
          <w:bCs/>
          <w:sz w:val="18"/>
          <w:szCs w:val="18"/>
        </w:rPr>
        <w:t>:</w:t>
      </w:r>
    </w:p>
    <w:p w14:paraId="4CF405B3"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488B86A2" w14:textId="77777777" w:rsidR="00585E4B" w:rsidRPr="00CA29FE" w:rsidRDefault="00585E4B" w:rsidP="00585E4B">
      <w:pPr>
        <w:tabs>
          <w:tab w:val="left" w:pos="2694"/>
          <w:tab w:val="left" w:pos="4464"/>
        </w:tabs>
        <w:spacing w:after="0" w:line="240" w:lineRule="auto"/>
        <w:ind w:left="3402"/>
        <w:jc w:val="both"/>
        <w:rPr>
          <w:rFonts w:ascii="Arial" w:eastAsia="Arial" w:hAnsi="Arial" w:cs="Arial"/>
          <w:sz w:val="18"/>
          <w:szCs w:val="18"/>
        </w:rPr>
      </w:pPr>
      <w:r w:rsidRPr="00CA29FE">
        <w:rPr>
          <w:rFonts w:ascii="Arial" w:hAnsi="Arial" w:cs="Arial"/>
          <w:bCs/>
          <w:sz w:val="18"/>
          <w:szCs w:val="18"/>
        </w:rPr>
        <w:lastRenderedPageBreak/>
        <w:t xml:space="preserve">[...] </w:t>
      </w:r>
      <w:r w:rsidRPr="00CA29FE">
        <w:rPr>
          <w:rFonts w:ascii="Arial" w:eastAsia="Arial" w:hAnsi="Arial" w:cs="Arial"/>
          <w:sz w:val="18"/>
          <w:szCs w:val="18"/>
        </w:rPr>
        <w:t>depois de definir o objeto e as condições de execução do futuro contrato (inciso I do artigo 72), depois de definir o preço de referência (inciso II do artigo 72) e de realizar as previsões orçamentárias (inciso IV do artigo 72), a Administração Pública deve escolher com quem contratar e justificar a sua opção (inciso VI do artigo 72), o que passa pela apuração da proposta para si mais vantajosa (inciso VII do artigo 72) e pela investigação das qualificações do futuro contratado (inciso V do artigo 72).</w:t>
      </w:r>
    </w:p>
    <w:p w14:paraId="2BB8D031"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Nessa fase, ela não precisa tratar todos os possíveis interessados com igualdade, o que seria necessário se ela devesse proceder à licitação pública. Repita-se, nos casos de dispensa e de inexigibilidade são aceitos agravos à isonomia, que cede parcialmente em face da impossibilidade de realizar a licitação pública ou da proteção de outros valores relacionados ao interesse público. Contudo, no mesmo passo, não se quer afirmar que a isonomia é derrogada por completo, porque a Administração Pública não pode fazer valer discriminações desproporcionais e desnecessárias. Portanto, para escolher o contratante, a Administração Pública não é obrigada a tratar todos os possíveis interessados com igualdade, todavia, deve fazê-lo na maior medida possível</w:t>
      </w:r>
      <w:r w:rsidRPr="00CA29FE">
        <w:rPr>
          <w:rFonts w:ascii="Arial" w:hAnsi="Arial" w:cs="Arial"/>
          <w:bCs/>
          <w:sz w:val="18"/>
          <w:szCs w:val="18"/>
        </w:rPr>
        <w:t>.</w:t>
      </w:r>
    </w:p>
    <w:p w14:paraId="6C17AB62"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6316C8A8"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 xml:space="preserve">E, Juliano </w:t>
      </w:r>
      <w:proofErr w:type="spellStart"/>
      <w:r w:rsidRPr="00CA29FE">
        <w:rPr>
          <w:rFonts w:ascii="Arial" w:hAnsi="Arial" w:cs="Arial"/>
          <w:bCs/>
          <w:sz w:val="18"/>
          <w:szCs w:val="18"/>
        </w:rPr>
        <w:t>Heinen</w:t>
      </w:r>
      <w:proofErr w:type="spellEnd"/>
      <w:r w:rsidRPr="00CA29FE">
        <w:rPr>
          <w:rStyle w:val="Refdenotaderodap"/>
          <w:rFonts w:ascii="Arial" w:hAnsi="Arial" w:cs="Arial"/>
          <w:bCs/>
          <w:sz w:val="18"/>
          <w:szCs w:val="18"/>
        </w:rPr>
        <w:footnoteReference w:id="2"/>
      </w:r>
      <w:r w:rsidRPr="00CA29FE">
        <w:rPr>
          <w:rFonts w:ascii="Arial" w:hAnsi="Arial" w:cs="Arial"/>
          <w:bCs/>
          <w:sz w:val="18"/>
          <w:szCs w:val="18"/>
        </w:rPr>
        <w:t>:</w:t>
      </w:r>
    </w:p>
    <w:p w14:paraId="7C1CD12F"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7891F773"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Trata-se de mais uma providência que, se de um lado melhora o controle das contratações públicas, de outro aumenta significativamente a burocracia. A justificativa objetiva sobre o fornecedor não pode ser levada ao extremo ou tornada absoluta. De outro lado, não se pode admitir que o processo de contratação direta se dê em função de mera indicação de critérios evidentemente subjetivos para a escolha do aludido contratado, sem a necessária justificativa. Há de se ter um equilíbrio aqui</w:t>
      </w:r>
      <w:r w:rsidRPr="00CA29FE">
        <w:rPr>
          <w:rFonts w:ascii="Arial" w:hAnsi="Arial" w:cs="Arial"/>
          <w:bCs/>
          <w:sz w:val="18"/>
          <w:szCs w:val="18"/>
        </w:rPr>
        <w:t>.</w:t>
      </w:r>
    </w:p>
    <w:p w14:paraId="12CEEEE4"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27AF5AE6"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310A3E8B" w14:textId="77777777" w:rsidR="00B87F44" w:rsidRDefault="00B87F44" w:rsidP="00B87F44">
      <w:pPr>
        <w:tabs>
          <w:tab w:val="left" w:pos="2340"/>
          <w:tab w:val="left" w:pos="4464"/>
        </w:tabs>
        <w:spacing w:after="0" w:line="360" w:lineRule="auto"/>
        <w:ind w:firstLine="709"/>
        <w:jc w:val="both"/>
        <w:rPr>
          <w:rFonts w:ascii="Arial" w:hAnsi="Arial" w:cs="Arial"/>
          <w:bCs/>
        </w:rPr>
      </w:pPr>
    </w:p>
    <w:p w14:paraId="25A42B93" w14:textId="3337CAF9" w:rsidR="003B7A0E" w:rsidRPr="003B7A0E" w:rsidRDefault="003B7A0E" w:rsidP="003B7A0E">
      <w:pPr>
        <w:tabs>
          <w:tab w:val="left" w:pos="2340"/>
          <w:tab w:val="left" w:pos="4464"/>
        </w:tabs>
        <w:spacing w:after="0" w:line="360" w:lineRule="auto"/>
        <w:ind w:firstLine="709"/>
        <w:jc w:val="both"/>
        <w:rPr>
          <w:rFonts w:ascii="Arial" w:eastAsia="Arial" w:hAnsi="Arial" w:cs="Arial"/>
          <w:bCs/>
        </w:rPr>
      </w:pPr>
      <w:r w:rsidRPr="003B7A0E">
        <w:rPr>
          <w:rFonts w:ascii="Arial" w:eastAsia="Arial" w:hAnsi="Arial" w:cs="Arial"/>
          <w:bCs/>
        </w:rPr>
        <w:t>Assim, em cumprimento do disposto no art. 72, incisos V a VII, da Lei Federal n. 14.133/2021,</w:t>
      </w:r>
      <w:r w:rsidR="002C329B">
        <w:rPr>
          <w:rFonts w:ascii="Arial" w:eastAsia="Arial" w:hAnsi="Arial" w:cs="Arial"/>
          <w:bCs/>
        </w:rPr>
        <w:t xml:space="preserve"> e</w:t>
      </w:r>
      <w:r w:rsidRPr="003B7A0E">
        <w:rPr>
          <w:rFonts w:ascii="Arial" w:eastAsia="Arial" w:hAnsi="Arial" w:cs="Arial"/>
          <w:bCs/>
        </w:rPr>
        <w:t xml:space="preserve"> </w:t>
      </w:r>
      <w:r w:rsidR="002C329B" w:rsidRPr="002C329B">
        <w:rPr>
          <w:rFonts w:ascii="Arial" w:eastAsia="Arial" w:hAnsi="Arial" w:cs="Arial"/>
        </w:rPr>
        <w:t xml:space="preserve">previsto no art. 27, do Decreto Municipal nº 25, 06 de Fevereiro </w:t>
      </w:r>
      <w:proofErr w:type="gramStart"/>
      <w:r w:rsidR="002C329B" w:rsidRPr="002C329B">
        <w:rPr>
          <w:rFonts w:ascii="Arial" w:eastAsia="Arial" w:hAnsi="Arial" w:cs="Arial"/>
        </w:rPr>
        <w:t>2024</w:t>
      </w:r>
      <w:r w:rsidR="002C329B">
        <w:rPr>
          <w:rFonts w:ascii="Arial" w:eastAsia="Arial" w:hAnsi="Arial" w:cs="Arial"/>
        </w:rPr>
        <w:t>,</w:t>
      </w:r>
      <w:r w:rsidRPr="003B7A0E">
        <w:rPr>
          <w:rFonts w:ascii="Arial" w:eastAsia="Arial" w:hAnsi="Arial" w:cs="Arial"/>
          <w:bCs/>
        </w:rPr>
        <w:t>inicia</w:t>
      </w:r>
      <w:proofErr w:type="gramEnd"/>
      <w:r w:rsidRPr="003B7A0E">
        <w:rPr>
          <w:rFonts w:ascii="Arial" w:eastAsia="Arial" w:hAnsi="Arial" w:cs="Arial"/>
          <w:bCs/>
        </w:rPr>
        <w:t xml:space="preserve">-se a presente exposição de modo a demonstrar </w:t>
      </w:r>
      <w:r>
        <w:rPr>
          <w:rFonts w:ascii="Arial" w:eastAsia="Arial" w:hAnsi="Arial" w:cs="Arial"/>
          <w:bCs/>
        </w:rPr>
        <w:t xml:space="preserve">o </w:t>
      </w:r>
      <w:r>
        <w:rPr>
          <w:rFonts w:ascii="Arial" w:eastAsia="Arial" w:hAnsi="Arial" w:cs="Arial"/>
        </w:rPr>
        <w:t xml:space="preserve">preenchimento de todos os requisitos </w:t>
      </w:r>
      <w:r w:rsidR="00CB2222">
        <w:rPr>
          <w:rFonts w:ascii="Arial" w:eastAsia="Arial" w:hAnsi="Arial" w:cs="Arial"/>
        </w:rPr>
        <w:t xml:space="preserve">de habilitação </w:t>
      </w:r>
      <w:r>
        <w:rPr>
          <w:rFonts w:ascii="Arial" w:eastAsia="Arial" w:hAnsi="Arial" w:cs="Arial"/>
        </w:rPr>
        <w:t>previstos no Termo de Referência, necessários para a execução do objeto, e a compatibilidade do preço contratado com o praticado no mercado e com o limite para dispensa por baixo valor.</w:t>
      </w:r>
    </w:p>
    <w:p w14:paraId="60EC836E" w14:textId="77777777" w:rsidR="00453998" w:rsidRPr="00453998" w:rsidRDefault="00453998" w:rsidP="00453998">
      <w:pPr>
        <w:spacing w:after="0" w:line="360" w:lineRule="auto"/>
        <w:ind w:firstLine="709"/>
        <w:jc w:val="both"/>
        <w:rPr>
          <w:rFonts w:ascii="Arial" w:hAnsi="Arial" w:cs="Arial"/>
          <w:b/>
          <w:bCs/>
          <w:u w:val="single"/>
        </w:rPr>
      </w:pPr>
    </w:p>
    <w:p w14:paraId="6C7AFC88" w14:textId="77777777" w:rsidR="00CE177F" w:rsidRPr="00453998" w:rsidRDefault="009E7423" w:rsidP="00453998">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RAZÃO DA </w:t>
      </w:r>
      <w:r w:rsidR="00530A4E" w:rsidRPr="00453998">
        <w:rPr>
          <w:rFonts w:ascii="Arial" w:hAnsi="Arial" w:cs="Arial"/>
          <w:b/>
          <w:bCs/>
          <w:sz w:val="24"/>
          <w:szCs w:val="24"/>
        </w:rPr>
        <w:t xml:space="preserve">ESCOLHA DO </w:t>
      </w:r>
      <w:r>
        <w:rPr>
          <w:rFonts w:ascii="Arial" w:hAnsi="Arial" w:cs="Arial"/>
          <w:b/>
          <w:bCs/>
          <w:sz w:val="24"/>
          <w:szCs w:val="24"/>
        </w:rPr>
        <w:t>CONTRATADO</w:t>
      </w:r>
    </w:p>
    <w:p w14:paraId="1EF268CD" w14:textId="77777777" w:rsidR="003B7A0E" w:rsidRDefault="003B7A0E" w:rsidP="00453998">
      <w:pPr>
        <w:spacing w:after="0" w:line="360" w:lineRule="auto"/>
        <w:ind w:firstLine="709"/>
        <w:jc w:val="both"/>
        <w:rPr>
          <w:rFonts w:ascii="Arial" w:hAnsi="Arial" w:cs="Arial"/>
        </w:rPr>
      </w:pPr>
    </w:p>
    <w:p w14:paraId="134F34AA" w14:textId="4FFAD361" w:rsidR="001746BF" w:rsidRDefault="003B3FA4" w:rsidP="001129FD">
      <w:pPr>
        <w:spacing w:after="0" w:line="360" w:lineRule="auto"/>
        <w:ind w:firstLine="709"/>
        <w:jc w:val="both"/>
        <w:rPr>
          <w:rFonts w:ascii="Arial" w:hAnsi="Arial" w:cs="Arial"/>
          <w:lang w:eastAsia="ar-SA"/>
        </w:rPr>
      </w:pPr>
      <w:r>
        <w:rPr>
          <w:rFonts w:ascii="Arial" w:hAnsi="Arial" w:cs="Arial"/>
          <w:lang w:eastAsia="ar-SA"/>
        </w:rPr>
        <w:t xml:space="preserve">Tendo a presente </w:t>
      </w:r>
      <w:r w:rsidR="001129FD">
        <w:rPr>
          <w:rFonts w:ascii="Arial" w:hAnsi="Arial" w:cs="Arial"/>
          <w:lang w:eastAsia="ar-SA"/>
        </w:rPr>
        <w:t>dispensa</w:t>
      </w:r>
      <w:r>
        <w:rPr>
          <w:rFonts w:ascii="Arial" w:hAnsi="Arial" w:cs="Arial"/>
          <w:lang w:eastAsia="ar-SA"/>
        </w:rPr>
        <w:t xml:space="preserve"> de licitação por objeto </w:t>
      </w:r>
      <w:r w:rsidRPr="00BF1A1D">
        <w:rPr>
          <w:rFonts w:ascii="Arial" w:hAnsi="Arial" w:cs="Arial"/>
          <w:lang w:eastAsia="ar-SA"/>
        </w:rPr>
        <w:t xml:space="preserve">a </w:t>
      </w:r>
      <w:r w:rsidR="00BF1A1D" w:rsidRPr="00BF1A1D">
        <w:rPr>
          <w:rFonts w:ascii="Arial" w:hAnsi="Arial" w:cs="Arial"/>
          <w:sz w:val="24"/>
          <w:szCs w:val="24"/>
        </w:rPr>
        <w:t xml:space="preserve">Contratação de empresa </w:t>
      </w:r>
      <w:r w:rsidR="003A6731">
        <w:rPr>
          <w:rFonts w:ascii="Arial" w:hAnsi="Arial" w:cs="Arial"/>
          <w:sz w:val="24"/>
          <w:szCs w:val="24"/>
        </w:rPr>
        <w:t xml:space="preserve">especializada para licenciamento de sistema de gestão </w:t>
      </w:r>
      <w:proofErr w:type="spellStart"/>
      <w:r w:rsidR="003A6731">
        <w:rPr>
          <w:rFonts w:ascii="Arial" w:hAnsi="Arial" w:cs="Arial"/>
          <w:sz w:val="24"/>
          <w:szCs w:val="24"/>
        </w:rPr>
        <w:t>publica</w:t>
      </w:r>
      <w:proofErr w:type="spellEnd"/>
      <w:r w:rsidR="003A6731">
        <w:rPr>
          <w:rFonts w:ascii="Arial" w:hAnsi="Arial" w:cs="Arial"/>
          <w:sz w:val="24"/>
          <w:szCs w:val="24"/>
        </w:rPr>
        <w:t xml:space="preserve"> para o </w:t>
      </w:r>
      <w:proofErr w:type="spellStart"/>
      <w:r w:rsidR="003A6731">
        <w:rPr>
          <w:rFonts w:ascii="Arial" w:hAnsi="Arial" w:cs="Arial"/>
          <w:sz w:val="24"/>
          <w:szCs w:val="24"/>
        </w:rPr>
        <w:t>Samae</w:t>
      </w:r>
      <w:proofErr w:type="spellEnd"/>
      <w:r w:rsidR="003A6731">
        <w:rPr>
          <w:rFonts w:ascii="Arial" w:hAnsi="Arial" w:cs="Arial"/>
          <w:sz w:val="24"/>
          <w:szCs w:val="24"/>
        </w:rPr>
        <w:t xml:space="preserve"> de Nova Trento/</w:t>
      </w:r>
      <w:r w:rsidR="003A6731">
        <w:rPr>
          <w:rFonts w:ascii="Times New Roman" w:hAnsi="Times New Roman" w:cs="Times New Roman"/>
        </w:rPr>
        <w:t>,</w:t>
      </w:r>
      <w:r>
        <w:rPr>
          <w:rFonts w:ascii="Arial" w:hAnsi="Arial" w:cs="Arial"/>
          <w:lang w:eastAsia="ar-SA"/>
        </w:rPr>
        <w:t xml:space="preserve"> a justificativa da escolha </w:t>
      </w:r>
      <w:r w:rsidR="001129FD">
        <w:rPr>
          <w:rFonts w:ascii="Arial" w:hAnsi="Arial" w:cs="Arial"/>
          <w:lang w:eastAsia="ar-SA"/>
        </w:rPr>
        <w:t>d</w:t>
      </w:r>
      <w:r w:rsidR="004133A8">
        <w:rPr>
          <w:rFonts w:ascii="Arial" w:hAnsi="Arial" w:cs="Arial"/>
          <w:lang w:eastAsia="ar-SA"/>
        </w:rPr>
        <w:t xml:space="preserve">a empresa </w:t>
      </w:r>
      <w:proofErr w:type="spellStart"/>
      <w:r w:rsidR="003A6731">
        <w:rPr>
          <w:rFonts w:ascii="Arial" w:hAnsi="Arial" w:cs="Arial"/>
          <w:b/>
          <w:bCs/>
          <w:lang w:eastAsia="ar-SA"/>
        </w:rPr>
        <w:t>Betha</w:t>
      </w:r>
      <w:proofErr w:type="spellEnd"/>
      <w:r w:rsidR="003A6731">
        <w:rPr>
          <w:rFonts w:ascii="Arial" w:hAnsi="Arial" w:cs="Arial"/>
          <w:b/>
          <w:bCs/>
          <w:lang w:eastAsia="ar-SA"/>
        </w:rPr>
        <w:t xml:space="preserve"> Sistemas </w:t>
      </w:r>
      <w:proofErr w:type="spellStart"/>
      <w:r w:rsidR="003A6731">
        <w:rPr>
          <w:rFonts w:ascii="Arial" w:hAnsi="Arial" w:cs="Arial"/>
          <w:b/>
          <w:bCs/>
          <w:lang w:eastAsia="ar-SA"/>
        </w:rPr>
        <w:t>Ltda</w:t>
      </w:r>
      <w:proofErr w:type="spellEnd"/>
      <w:r w:rsidR="0079545B">
        <w:rPr>
          <w:rFonts w:ascii="Arial" w:hAnsi="Arial" w:cs="Arial"/>
          <w:lang w:eastAsia="ar-SA"/>
        </w:rPr>
        <w:t xml:space="preserve"> </w:t>
      </w:r>
      <w:r w:rsidR="001129FD">
        <w:rPr>
          <w:rFonts w:ascii="Arial" w:hAnsi="Arial" w:cs="Arial"/>
          <w:lang w:eastAsia="ar-SA"/>
        </w:rPr>
        <w:t>como contratado</w:t>
      </w:r>
      <w:r w:rsidR="001B1602">
        <w:rPr>
          <w:rFonts w:ascii="Arial" w:hAnsi="Arial" w:cs="Arial"/>
          <w:lang w:eastAsia="ar-SA"/>
        </w:rPr>
        <w:t>,</w:t>
      </w:r>
      <w:r w:rsidR="001129FD">
        <w:rPr>
          <w:rFonts w:ascii="Arial" w:hAnsi="Arial" w:cs="Arial"/>
          <w:lang w:eastAsia="ar-SA"/>
        </w:rPr>
        <w:t xml:space="preserve"> se dá em razão </w:t>
      </w:r>
      <w:r w:rsidR="0079545B">
        <w:rPr>
          <w:rFonts w:ascii="Arial" w:hAnsi="Arial" w:cs="Arial"/>
          <w:lang w:eastAsia="ar-SA"/>
        </w:rPr>
        <w:t>de que apresentou o menor p</w:t>
      </w:r>
      <w:r w:rsidR="001746BF">
        <w:rPr>
          <w:rFonts w:ascii="Arial" w:hAnsi="Arial" w:cs="Arial"/>
          <w:lang w:eastAsia="ar-SA"/>
        </w:rPr>
        <w:t>reço.</w:t>
      </w:r>
    </w:p>
    <w:p w14:paraId="0ECFCC19" w14:textId="77777777" w:rsidR="003A6731" w:rsidRDefault="003A6731" w:rsidP="003A6731">
      <w:pPr>
        <w:pStyle w:val="NormalWeb"/>
        <w:spacing w:before="0" w:after="0" w:line="360" w:lineRule="auto"/>
        <w:ind w:firstLine="708"/>
        <w:jc w:val="both"/>
        <w:rPr>
          <w:rFonts w:ascii="Arial" w:hAnsi="Arial"/>
          <w:sz w:val="23"/>
          <w:szCs w:val="23"/>
        </w:rPr>
      </w:pPr>
      <w:r>
        <w:rPr>
          <w:rFonts w:ascii="Arial" w:hAnsi="Arial"/>
          <w:sz w:val="23"/>
          <w:szCs w:val="23"/>
        </w:rPr>
        <w:t xml:space="preserve">Observa-se que outros sistemas, ofertados por outras empresas além da </w:t>
      </w:r>
      <w:proofErr w:type="spellStart"/>
      <w:r>
        <w:rPr>
          <w:rFonts w:ascii="Arial" w:hAnsi="Arial"/>
          <w:sz w:val="23"/>
          <w:szCs w:val="23"/>
        </w:rPr>
        <w:t>Betha</w:t>
      </w:r>
      <w:proofErr w:type="spellEnd"/>
      <w:r>
        <w:rPr>
          <w:rFonts w:ascii="Arial" w:hAnsi="Arial"/>
          <w:sz w:val="23"/>
          <w:szCs w:val="23"/>
        </w:rPr>
        <w:t xml:space="preserve"> Sistemas, trabalham com valores que configuram oscilação de mercado, mas, em contrapartida, o sistema </w:t>
      </w:r>
      <w:proofErr w:type="spellStart"/>
      <w:r>
        <w:rPr>
          <w:rFonts w:ascii="Arial" w:hAnsi="Arial"/>
          <w:sz w:val="23"/>
          <w:szCs w:val="23"/>
        </w:rPr>
        <w:t>Betha</w:t>
      </w:r>
      <w:proofErr w:type="spellEnd"/>
      <w:r>
        <w:rPr>
          <w:rFonts w:ascii="Arial" w:hAnsi="Arial"/>
          <w:sz w:val="23"/>
          <w:szCs w:val="23"/>
        </w:rPr>
        <w:t xml:space="preserve"> é o que o Município de Nova Trento/SC utiliza (assim os valores apresentados na proposta comercial são os mesmos praticados nos últimos 12 (doze) meses) e os comandos e módulos que, além de atenderem as necessidades do órgão, refletem a especificidade local.</w:t>
      </w:r>
    </w:p>
    <w:p w14:paraId="4A0B710F" w14:textId="1E1E8606" w:rsidR="003B3FA4" w:rsidRPr="00AF2C77" w:rsidRDefault="000F07FC" w:rsidP="000F07FC">
      <w:pPr>
        <w:spacing w:after="0" w:line="360" w:lineRule="auto"/>
        <w:ind w:firstLine="709"/>
        <w:jc w:val="both"/>
        <w:rPr>
          <w:rFonts w:ascii="Arial" w:hAnsi="Arial" w:cs="Arial"/>
          <w:lang w:eastAsia="ar-SA"/>
        </w:rPr>
      </w:pPr>
      <w:r>
        <w:rPr>
          <w:rFonts w:ascii="Arial" w:hAnsi="Arial" w:cs="Arial"/>
          <w:lang w:eastAsia="ar-SA"/>
        </w:rPr>
        <w:t xml:space="preserve">Extrai-se do excerto supratranscrito </w:t>
      </w:r>
      <w:r w:rsidR="003B3FA4">
        <w:rPr>
          <w:rFonts w:ascii="Arial" w:hAnsi="Arial" w:cs="Arial"/>
          <w:lang w:eastAsia="ar-SA"/>
        </w:rPr>
        <w:t>do Termo de Referência</w:t>
      </w:r>
      <w:r>
        <w:rPr>
          <w:rFonts w:ascii="Arial" w:hAnsi="Arial" w:cs="Arial"/>
          <w:lang w:eastAsia="ar-SA"/>
        </w:rPr>
        <w:t xml:space="preserve"> que, tratando-se de contratação direta por dispensa em razão do valor, considera-se justificada a </w:t>
      </w:r>
      <w:r w:rsidRPr="000F07FC">
        <w:rPr>
          <w:rFonts w:ascii="Arial" w:hAnsi="Arial" w:cs="Arial"/>
          <w:lang w:eastAsia="ar-SA"/>
        </w:rPr>
        <w:t xml:space="preserve">escolha </w:t>
      </w:r>
      <w:r>
        <w:rPr>
          <w:rFonts w:ascii="Arial" w:hAnsi="Arial" w:cs="Arial"/>
          <w:lang w:eastAsia="ar-SA"/>
        </w:rPr>
        <w:t xml:space="preserve">pelo </w:t>
      </w:r>
      <w:r w:rsidRPr="000F07FC">
        <w:rPr>
          <w:rFonts w:ascii="Arial" w:hAnsi="Arial" w:cs="Arial"/>
          <w:lang w:eastAsia="ar-SA"/>
        </w:rPr>
        <w:t xml:space="preserve">preenchimento </w:t>
      </w:r>
      <w:r>
        <w:rPr>
          <w:rFonts w:ascii="Arial" w:hAnsi="Arial" w:cs="Arial"/>
          <w:lang w:eastAsia="ar-SA"/>
        </w:rPr>
        <w:t>d</w:t>
      </w:r>
      <w:r w:rsidRPr="000F07FC">
        <w:rPr>
          <w:rFonts w:ascii="Arial" w:hAnsi="Arial" w:cs="Arial"/>
          <w:lang w:eastAsia="ar-SA"/>
        </w:rPr>
        <w:t xml:space="preserve">os requisitos previstos </w:t>
      </w:r>
      <w:r>
        <w:rPr>
          <w:rFonts w:ascii="Arial" w:hAnsi="Arial" w:cs="Arial"/>
          <w:lang w:eastAsia="ar-SA"/>
        </w:rPr>
        <w:t xml:space="preserve">no </w:t>
      </w:r>
      <w:r w:rsidRPr="000F07FC">
        <w:rPr>
          <w:rFonts w:ascii="Arial" w:hAnsi="Arial" w:cs="Arial"/>
          <w:lang w:eastAsia="ar-SA"/>
        </w:rPr>
        <w:t>Termo de Referência</w:t>
      </w:r>
      <w:r>
        <w:rPr>
          <w:rFonts w:ascii="Arial" w:hAnsi="Arial" w:cs="Arial"/>
          <w:lang w:eastAsia="ar-SA"/>
        </w:rPr>
        <w:t xml:space="preserve"> e</w:t>
      </w:r>
      <w:r w:rsidRPr="000F07FC">
        <w:rPr>
          <w:rFonts w:ascii="Arial" w:hAnsi="Arial" w:cs="Arial"/>
          <w:lang w:eastAsia="ar-SA"/>
        </w:rPr>
        <w:t xml:space="preserve"> </w:t>
      </w:r>
      <w:r>
        <w:rPr>
          <w:rFonts w:ascii="Arial" w:hAnsi="Arial" w:cs="Arial"/>
          <w:lang w:eastAsia="ar-SA"/>
        </w:rPr>
        <w:t xml:space="preserve">pela </w:t>
      </w:r>
      <w:r w:rsidRPr="000F07FC">
        <w:rPr>
          <w:rFonts w:ascii="Arial" w:hAnsi="Arial" w:cs="Arial"/>
          <w:lang w:eastAsia="ar-SA"/>
        </w:rPr>
        <w:t xml:space="preserve">compatibilidade </w:t>
      </w:r>
      <w:r>
        <w:rPr>
          <w:rFonts w:ascii="Arial" w:hAnsi="Arial" w:cs="Arial"/>
          <w:lang w:eastAsia="ar-SA"/>
        </w:rPr>
        <w:t xml:space="preserve">com o preço </w:t>
      </w:r>
      <w:r w:rsidRPr="000F07FC">
        <w:rPr>
          <w:rFonts w:ascii="Arial" w:hAnsi="Arial" w:cs="Arial"/>
          <w:lang w:eastAsia="ar-SA"/>
        </w:rPr>
        <w:t>praticado no mercado e com o limite para dispensa por baixo valor</w:t>
      </w:r>
      <w:r>
        <w:rPr>
          <w:rFonts w:ascii="Arial" w:hAnsi="Arial" w:cs="Arial"/>
          <w:lang w:eastAsia="ar-SA"/>
        </w:rPr>
        <w:t>, nos seguintes termos</w:t>
      </w:r>
      <w:r w:rsidR="003B3FA4">
        <w:rPr>
          <w:rFonts w:ascii="Arial" w:hAnsi="Arial" w:cs="Arial"/>
          <w:lang w:eastAsia="ar-SA"/>
        </w:rPr>
        <w:t>:</w:t>
      </w:r>
    </w:p>
    <w:p w14:paraId="33FD35B9" w14:textId="77777777" w:rsidR="003B3FA4" w:rsidRPr="00126243" w:rsidRDefault="003B3FA4" w:rsidP="003B3FA4">
      <w:pPr>
        <w:spacing w:after="0" w:line="240" w:lineRule="auto"/>
        <w:ind w:left="2268"/>
        <w:jc w:val="both"/>
        <w:rPr>
          <w:rFonts w:ascii="Arial" w:hAnsi="Arial" w:cs="Arial"/>
          <w:bCs/>
          <w:sz w:val="18"/>
          <w:szCs w:val="18"/>
        </w:rPr>
      </w:pPr>
    </w:p>
    <w:p w14:paraId="1402DBEB" w14:textId="024AF64E" w:rsidR="003B3FA4" w:rsidRPr="00CA29FE" w:rsidRDefault="00CA29FE" w:rsidP="00CA29FE">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4CBB7474" w14:textId="77777777" w:rsidR="003B3FA4" w:rsidRDefault="003B3FA4" w:rsidP="003B3FA4">
      <w:pPr>
        <w:spacing w:after="0" w:line="360" w:lineRule="auto"/>
        <w:ind w:firstLine="709"/>
        <w:jc w:val="both"/>
        <w:rPr>
          <w:rFonts w:ascii="Arial" w:hAnsi="Arial" w:cs="Arial"/>
          <w:lang w:eastAsia="ar-SA"/>
        </w:rPr>
      </w:pPr>
    </w:p>
    <w:p w14:paraId="0B35D348" w14:textId="5C8B903E" w:rsidR="00436597" w:rsidRPr="00CA29FE" w:rsidRDefault="000F07FC" w:rsidP="00CA29FE">
      <w:pPr>
        <w:spacing w:after="0" w:line="360" w:lineRule="auto"/>
        <w:ind w:firstLine="709"/>
        <w:jc w:val="both"/>
        <w:rPr>
          <w:rFonts w:ascii="Arial" w:hAnsi="Arial" w:cs="Arial"/>
        </w:rPr>
      </w:pPr>
      <w:r>
        <w:rPr>
          <w:rFonts w:ascii="Arial" w:hAnsi="Arial" w:cs="Arial"/>
          <w:lang w:eastAsia="ar-SA"/>
        </w:rPr>
        <w:t>Assim, verificar-se-á nas páginas a seguir o cumprimento desses requisitos.</w:t>
      </w:r>
    </w:p>
    <w:p w14:paraId="7DC43891" w14:textId="77777777" w:rsidR="00453998" w:rsidRPr="00453998" w:rsidRDefault="00453998" w:rsidP="00453998">
      <w:pPr>
        <w:spacing w:after="0" w:line="360" w:lineRule="auto"/>
        <w:ind w:firstLine="709"/>
        <w:jc w:val="both"/>
        <w:rPr>
          <w:rFonts w:ascii="Arial" w:hAnsi="Arial" w:cs="Arial"/>
        </w:rPr>
      </w:pPr>
    </w:p>
    <w:p w14:paraId="6BBB20F6" w14:textId="06014702" w:rsidR="00453998" w:rsidRPr="009E7423" w:rsidRDefault="009E7423" w:rsidP="009E7423">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JUSTIFICATIVA DO </w:t>
      </w:r>
      <w:r w:rsidR="00453998" w:rsidRPr="009E7423">
        <w:rPr>
          <w:rFonts w:ascii="Arial" w:hAnsi="Arial" w:cs="Arial"/>
          <w:b/>
          <w:bCs/>
          <w:sz w:val="24"/>
          <w:szCs w:val="24"/>
        </w:rPr>
        <w:t>PREÇO</w:t>
      </w:r>
    </w:p>
    <w:p w14:paraId="04EC7B2D" w14:textId="77777777" w:rsidR="00453998" w:rsidRPr="00453998" w:rsidRDefault="00453998" w:rsidP="00453998">
      <w:pPr>
        <w:tabs>
          <w:tab w:val="left" w:pos="2340"/>
          <w:tab w:val="left" w:pos="4464"/>
        </w:tabs>
        <w:spacing w:after="0" w:line="360" w:lineRule="auto"/>
        <w:ind w:firstLine="709"/>
        <w:jc w:val="both"/>
        <w:rPr>
          <w:rFonts w:ascii="Arial" w:hAnsi="Arial" w:cs="Arial"/>
        </w:rPr>
      </w:pPr>
    </w:p>
    <w:p w14:paraId="18ACD2F8" w14:textId="77777777" w:rsidR="00014202" w:rsidRDefault="00014202" w:rsidP="00014202">
      <w:pPr>
        <w:spacing w:after="0" w:line="360" w:lineRule="auto"/>
        <w:ind w:firstLine="709"/>
        <w:jc w:val="both"/>
        <w:rPr>
          <w:rFonts w:ascii="Arial" w:hAnsi="Arial" w:cs="Arial"/>
          <w:lang w:eastAsia="ar-SA"/>
        </w:rPr>
      </w:pPr>
      <w:r>
        <w:rPr>
          <w:rFonts w:ascii="Arial" w:hAnsi="Arial" w:cs="Arial"/>
          <w:lang w:eastAsia="ar-SA"/>
        </w:rPr>
        <w:t>Acerca da justificativa do preço contratado e da pesquisa de preços realizada para subsidiá-la, extrai-se no Termo de Referência:</w:t>
      </w:r>
    </w:p>
    <w:p w14:paraId="3926264C" w14:textId="77777777" w:rsidR="00014202" w:rsidRDefault="00014202" w:rsidP="00014202">
      <w:pPr>
        <w:tabs>
          <w:tab w:val="left" w:pos="2340"/>
          <w:tab w:val="left" w:pos="4464"/>
        </w:tabs>
        <w:spacing w:after="0" w:line="240" w:lineRule="auto"/>
        <w:ind w:left="2268"/>
        <w:jc w:val="both"/>
        <w:rPr>
          <w:rFonts w:ascii="Arial" w:hAnsi="Arial" w:cs="Arial"/>
          <w:bCs/>
          <w:sz w:val="18"/>
          <w:szCs w:val="18"/>
        </w:rPr>
      </w:pPr>
    </w:p>
    <w:p w14:paraId="35E2C8DC"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Prevê </w:t>
      </w:r>
      <w:r w:rsidRPr="00642CDD">
        <w:rPr>
          <w:rFonts w:ascii="Arial" w:eastAsia="Arial" w:hAnsi="Arial" w:cs="Arial"/>
          <w:sz w:val="18"/>
          <w:szCs w:val="18"/>
        </w:rPr>
        <w:t>o art. 72, inciso II, da Lei Federal n. 14.133/2021 que, junto ao processo de contratação direta, deverá ser realizada pesquisa de preços, como em processos licitatórios, para fins de estimativa do valor da contratação e que será utilizada, em documento posterior, para fins de justificativa do preço contratado</w:t>
      </w:r>
      <w:r w:rsidRPr="00642CDD">
        <w:rPr>
          <w:rFonts w:ascii="Arial" w:hAnsi="Arial" w:cs="Arial"/>
          <w:bCs/>
          <w:sz w:val="18"/>
          <w:szCs w:val="18"/>
        </w:rPr>
        <w:t>:</w:t>
      </w:r>
    </w:p>
    <w:p w14:paraId="58406F92"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3B05111A"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Art. 72. O processo de contratação direta, que compreende os casos de inexigibilidade e de dispensa de licitação, deverá ser instruído com os seguintes documentos: [...]</w:t>
      </w:r>
    </w:p>
    <w:p w14:paraId="4C6DDCD9"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bookmarkStart w:id="1" w:name="art72i"/>
      <w:bookmarkStart w:id="2" w:name="art72ii"/>
      <w:bookmarkEnd w:id="1"/>
      <w:bookmarkEnd w:id="2"/>
      <w:r w:rsidRPr="00642CDD">
        <w:rPr>
          <w:rFonts w:ascii="Arial" w:hAnsi="Arial" w:cs="Arial"/>
          <w:bCs/>
          <w:sz w:val="18"/>
          <w:szCs w:val="18"/>
        </w:rPr>
        <w:t>II - estimativa de despesa, que deverá ser calculada na forma estabelecida no art. 23 desta Lei; [...]</w:t>
      </w:r>
    </w:p>
    <w:p w14:paraId="2DBE58D5"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VII - justificativa de preços; [...]</w:t>
      </w:r>
    </w:p>
    <w:p w14:paraId="7A62C1B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bookmarkStart w:id="3" w:name="art72iii"/>
      <w:bookmarkEnd w:id="3"/>
    </w:p>
    <w:p w14:paraId="39AE5742" w14:textId="60858803"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No âmbito d</w:t>
      </w:r>
      <w:r w:rsidR="00AA127F" w:rsidRPr="00AA127F">
        <w:rPr>
          <w:rFonts w:ascii="Arial" w:eastAsia="Arial" w:hAnsi="Arial" w:cs="Arial"/>
          <w:sz w:val="18"/>
          <w:szCs w:val="18"/>
        </w:rPr>
        <w:t>o</w:t>
      </w:r>
      <w:r w:rsidR="00AA127F">
        <w:rPr>
          <w:rFonts w:ascii="Arial" w:eastAsia="Arial" w:hAnsi="Arial" w:cs="Arial"/>
        </w:rPr>
        <w:t xml:space="preserve"> </w:t>
      </w:r>
      <w:proofErr w:type="spellStart"/>
      <w:r w:rsidR="00AA127F" w:rsidRPr="00AA127F">
        <w:rPr>
          <w:rFonts w:ascii="Arial" w:hAnsi="Arial" w:cs="Arial"/>
          <w:sz w:val="18"/>
          <w:szCs w:val="18"/>
        </w:rPr>
        <w:t>Samae</w:t>
      </w:r>
      <w:proofErr w:type="spellEnd"/>
      <w:r w:rsidR="00AA127F" w:rsidRPr="00AA127F">
        <w:rPr>
          <w:rFonts w:ascii="Arial" w:hAnsi="Arial" w:cs="Arial"/>
          <w:sz w:val="18"/>
          <w:szCs w:val="18"/>
        </w:rPr>
        <w:t xml:space="preserve"> de Nova Trento</w:t>
      </w:r>
      <w:r w:rsidRPr="00642CDD">
        <w:rPr>
          <w:rFonts w:ascii="Arial" w:hAnsi="Arial" w:cs="Arial"/>
          <w:bCs/>
          <w:sz w:val="18"/>
          <w:szCs w:val="18"/>
        </w:rPr>
        <w:t xml:space="preserve">, conforme faculdade regulamentar prevista nos §§ 1º e 2º do referido art. 23, </w:t>
      </w:r>
      <w:r w:rsidR="002C329B">
        <w:rPr>
          <w:rFonts w:ascii="Arial" w:hAnsi="Arial" w:cs="Arial"/>
          <w:bCs/>
          <w:sz w:val="18"/>
          <w:szCs w:val="18"/>
        </w:rPr>
        <w:t xml:space="preserve">a pesquisa de preço encontra-se regulamento no </w:t>
      </w:r>
      <w:r w:rsidR="002C329B" w:rsidRPr="00CA29FE">
        <w:rPr>
          <w:rFonts w:ascii="Arial" w:eastAsia="Arial" w:hAnsi="Arial" w:cs="Arial"/>
          <w:sz w:val="18"/>
          <w:szCs w:val="18"/>
        </w:rPr>
        <w:t>previsto 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r w:rsidRPr="00642CDD">
        <w:rPr>
          <w:rFonts w:ascii="Arial" w:hAnsi="Arial" w:cs="Arial"/>
          <w:bCs/>
          <w:sz w:val="18"/>
          <w:szCs w:val="18"/>
        </w:rPr>
        <w:t xml:space="preserve"> que assim dispõe:</w:t>
      </w:r>
    </w:p>
    <w:p w14:paraId="7056476E"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00605063"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Cumpre </w:t>
      </w:r>
      <w:r w:rsidRPr="00642CDD">
        <w:rPr>
          <w:rFonts w:ascii="Arial" w:eastAsia="Arial" w:hAnsi="Arial" w:cs="Arial"/>
          <w:sz w:val="18"/>
          <w:szCs w:val="18"/>
        </w:rPr>
        <w:t xml:space="preserve">destacar que esta estimativa de valor não configura uma seleção de menor preço, tampouco, necessariamente, um preço máximo que a administração pode arcar. Ao contrário, busca subsidiar, em momento seguinte a este Termo de Referência, a verificação se o preço daquele que foi escolhido como contratado é compatível com o mercado, conforme dispõe o ilustre doutrinador Joel de Menezes </w:t>
      </w:r>
      <w:proofErr w:type="spellStart"/>
      <w:r w:rsidRPr="00642CDD">
        <w:rPr>
          <w:rFonts w:ascii="Arial" w:eastAsia="Arial" w:hAnsi="Arial" w:cs="Arial"/>
          <w:sz w:val="18"/>
          <w:szCs w:val="18"/>
        </w:rPr>
        <w:t>Niebuhr</w:t>
      </w:r>
      <w:proofErr w:type="spellEnd"/>
      <w:r w:rsidRPr="00642CDD">
        <w:rPr>
          <w:rStyle w:val="Refdenotaderodap"/>
          <w:rFonts w:ascii="Arial" w:hAnsi="Arial" w:cs="Arial"/>
          <w:bCs/>
          <w:sz w:val="18"/>
          <w:szCs w:val="18"/>
        </w:rPr>
        <w:footnoteReference w:id="3"/>
      </w:r>
      <w:r w:rsidRPr="00642CDD">
        <w:rPr>
          <w:rFonts w:ascii="Arial" w:hAnsi="Arial" w:cs="Arial"/>
          <w:bCs/>
          <w:sz w:val="18"/>
          <w:szCs w:val="18"/>
        </w:rPr>
        <w:t>:</w:t>
      </w:r>
    </w:p>
    <w:p w14:paraId="09F88E81"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F7FA89C"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há de se separar duas questões: uma é a escolha do futuro contratado, que não precisa se amparar decisivamente no preço, outra é a justificativa do preço do futuro contrato, que deve ser compatível com o mercado. Demonstrado que o preço é compatível com o mercado, em face da pesquisa de preços que é realizada com antecedência e que pode ocorrer independentemente da consulta direta a qualquer fornecedor ou interessado, a Administração Pública goza de discricionariedade para a escolha do futuro contratado, desde que de maneira motivada. Sob essa perspectiva, não é obrigatório que em contratação direta haja alguma espécie de disputa entre possíveis interessados. Basta, apenas, que a escolha do futuro contratado seja motivada e que o preço seja compatível com o mercado, o que não depende, insista-se, de cotação direta de preços com outros fornecedores ou interessados.</w:t>
      </w:r>
    </w:p>
    <w:p w14:paraId="7F741DEF"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4AD506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Ressalta-se, </w:t>
      </w:r>
      <w:r w:rsidRPr="00642CDD">
        <w:rPr>
          <w:rFonts w:ascii="Arial" w:eastAsia="Arial" w:hAnsi="Arial" w:cs="Arial"/>
          <w:sz w:val="18"/>
          <w:szCs w:val="18"/>
        </w:rPr>
        <w:t>ainda, que a compatibilidade com o praticado no mercado não significa ser necessariamente inferior, em valores absolutos, ao montante obtido na pesquisa de preços. Pede-se, na literalidade do art. 72, inciso VII, um preço justificado. Se o objetivo da contratação direta fosse a rigorosa busca do menor preço, não seria uma contratação direta, mas um pregão com o critério de julgamento de menor preço. Nesse sentido, extrai-se da doutrina especializada</w:t>
      </w:r>
      <w:r w:rsidRPr="00642CDD">
        <w:rPr>
          <w:rStyle w:val="Refdenotaderodap"/>
          <w:rFonts w:ascii="Arial" w:hAnsi="Arial" w:cs="Arial"/>
          <w:bCs/>
          <w:sz w:val="18"/>
          <w:szCs w:val="18"/>
        </w:rPr>
        <w:footnoteReference w:id="4"/>
      </w:r>
      <w:r w:rsidRPr="00642CDD">
        <w:rPr>
          <w:rFonts w:ascii="Arial" w:hAnsi="Arial" w:cs="Arial"/>
          <w:bCs/>
          <w:sz w:val="18"/>
          <w:szCs w:val="18"/>
        </w:rPr>
        <w:t>:</w:t>
      </w:r>
    </w:p>
    <w:p w14:paraId="27F230F3"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14C903B"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xml:space="preserve">No </w:t>
      </w:r>
      <w:r w:rsidRPr="00642CDD">
        <w:rPr>
          <w:rFonts w:ascii="Arial" w:eastAsia="Arial" w:hAnsi="Arial" w:cs="Arial"/>
          <w:sz w:val="18"/>
          <w:szCs w:val="18"/>
        </w:rPr>
        <w:t>caso da contratação direta, o que se espera é que o preço seja “justificável”, o que não necessariamente implica dizer em ser inferior ao preço de mercado ou à média obtida. No caso de inexigibilidade de licitação, por exemplo, sequer é possível falar em “preço de mercado”, propriamente, pois inviável a competição: nesse caso o preço de referência usualmente é o regular da própria contratada. Havendo divergências entre o preço obtido em pesquisa e o da contratação que se pretende formalizar, este deve ser justificável para que o procedimento possa prosseguir</w:t>
      </w:r>
      <w:r w:rsidRPr="00642CDD">
        <w:rPr>
          <w:rFonts w:ascii="Arial" w:hAnsi="Arial" w:cs="Arial"/>
          <w:bCs/>
          <w:sz w:val="18"/>
          <w:szCs w:val="18"/>
        </w:rPr>
        <w:t>.</w:t>
      </w:r>
    </w:p>
    <w:p w14:paraId="4145D285"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EA9FCCD" w14:textId="6FCFAC3F"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Assim, ilustrado não se tratar de um preço máximo de licitação, o valor da contratação fora estimado a partir dos quantitativos já expostos no corpo deste Termo de Referência e da pesquisa de preços realizada</w:t>
      </w:r>
      <w:r w:rsidR="002C329B">
        <w:rPr>
          <w:rFonts w:ascii="Arial" w:eastAsia="Arial" w:hAnsi="Arial" w:cs="Arial"/>
          <w:sz w:val="18"/>
          <w:szCs w:val="18"/>
        </w:rPr>
        <w:t xml:space="preserve"> </w:t>
      </w:r>
      <w:r w:rsidR="002C329B" w:rsidRPr="00CA29FE">
        <w:rPr>
          <w:rFonts w:ascii="Arial" w:eastAsia="Arial" w:hAnsi="Arial" w:cs="Arial"/>
          <w:sz w:val="18"/>
          <w:szCs w:val="18"/>
        </w:rPr>
        <w:t>no art</w:t>
      </w:r>
      <w:r w:rsidR="002C329B" w:rsidRPr="002C329B">
        <w:rPr>
          <w:rFonts w:ascii="Arial" w:eastAsia="Arial" w:hAnsi="Arial" w:cs="Arial"/>
          <w:sz w:val="18"/>
          <w:szCs w:val="18"/>
        </w:rPr>
        <w:t xml:space="preserve">. </w:t>
      </w:r>
      <w:r w:rsidR="002C329B">
        <w:rPr>
          <w:rFonts w:ascii="Arial" w:eastAsia="Arial" w:hAnsi="Arial" w:cs="Arial"/>
          <w:sz w:val="18"/>
          <w:szCs w:val="18"/>
        </w:rPr>
        <w:t>27</w:t>
      </w:r>
      <w:r w:rsidR="002C329B" w:rsidRPr="002C329B">
        <w:rPr>
          <w:rFonts w:ascii="Arial" w:eastAsia="Arial" w:hAnsi="Arial" w:cs="Arial"/>
          <w:sz w:val="18"/>
          <w:szCs w:val="18"/>
        </w:rPr>
        <w:t xml:space="preserve">, </w:t>
      </w:r>
      <w:r w:rsidR="002C329B">
        <w:rPr>
          <w:rFonts w:ascii="Arial" w:eastAsia="Arial" w:hAnsi="Arial" w:cs="Arial"/>
          <w:sz w:val="18"/>
          <w:szCs w:val="18"/>
        </w:rPr>
        <w:t>do Decreto Municipal nº 25, 06 de Fevereiro 2024</w:t>
      </w:r>
      <w:r w:rsidRPr="00642CDD">
        <w:rPr>
          <w:rFonts w:ascii="Arial" w:eastAsia="Arial" w:hAnsi="Arial" w:cs="Arial"/>
          <w:sz w:val="18"/>
          <w:szCs w:val="18"/>
        </w:rPr>
        <w:t xml:space="preserve"> </w:t>
      </w:r>
      <w:r w:rsidR="002C329B">
        <w:rPr>
          <w:rFonts w:ascii="Arial" w:eastAsia="Arial" w:hAnsi="Arial" w:cs="Arial"/>
          <w:sz w:val="18"/>
          <w:szCs w:val="18"/>
        </w:rPr>
        <w:t xml:space="preserve">e </w:t>
      </w:r>
      <w:r w:rsidRPr="00642CDD">
        <w:rPr>
          <w:rFonts w:ascii="Arial" w:eastAsia="Arial" w:hAnsi="Arial" w:cs="Arial"/>
          <w:sz w:val="18"/>
          <w:szCs w:val="18"/>
        </w:rPr>
        <w:t xml:space="preserve">nos termos </w:t>
      </w:r>
      <w:r w:rsidRPr="001746BF">
        <w:rPr>
          <w:rFonts w:ascii="Arial" w:eastAsia="Arial" w:hAnsi="Arial" w:cs="Arial"/>
          <w:sz w:val="18"/>
          <w:szCs w:val="18"/>
        </w:rPr>
        <w:t>do art. 23 da Lei Federal n. 14.133/2021.</w:t>
      </w:r>
      <w:r w:rsidRPr="00642CDD">
        <w:rPr>
          <w:rFonts w:ascii="Arial" w:eastAsia="Arial" w:hAnsi="Arial" w:cs="Arial"/>
          <w:sz w:val="18"/>
          <w:szCs w:val="18"/>
        </w:rPr>
        <w:t xml:space="preserve"> </w:t>
      </w:r>
    </w:p>
    <w:p w14:paraId="4A541F10" w14:textId="77777777"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O inteiro teor da pesquisa de preços encontra-se nos autos deste processo eletrônico e os valores estimados encontram-se transcritos abaixo:</w:t>
      </w:r>
    </w:p>
    <w:p w14:paraId="261C235A" w14:textId="77777777" w:rsidR="00D25A3E" w:rsidRDefault="00D25A3E" w:rsidP="00453998">
      <w:pPr>
        <w:tabs>
          <w:tab w:val="left" w:pos="2340"/>
          <w:tab w:val="left" w:pos="4464"/>
        </w:tabs>
        <w:spacing w:after="0" w:line="360" w:lineRule="auto"/>
        <w:ind w:firstLine="709"/>
        <w:jc w:val="both"/>
        <w:rPr>
          <w:rFonts w:ascii="Arial" w:hAnsi="Arial" w:cs="Arial"/>
        </w:rPr>
      </w:pPr>
    </w:p>
    <w:p w14:paraId="1DC9D097" w14:textId="7E1D8ED9" w:rsidR="0060053F" w:rsidRDefault="0060053F" w:rsidP="0060053F">
      <w:pPr>
        <w:spacing w:after="0" w:line="360" w:lineRule="auto"/>
        <w:ind w:firstLine="709"/>
        <w:jc w:val="both"/>
        <w:rPr>
          <w:rFonts w:ascii="Arial" w:hAnsi="Arial" w:cs="Arial"/>
          <w:lang w:eastAsia="ar-SA"/>
        </w:rPr>
      </w:pPr>
      <w:r>
        <w:rPr>
          <w:rFonts w:ascii="Arial" w:hAnsi="Arial" w:cs="Arial"/>
          <w:lang w:eastAsia="ar-SA"/>
        </w:rPr>
        <w:t xml:space="preserve">Conforme proposta </w:t>
      </w:r>
      <w:r w:rsidR="00FD3BB1">
        <w:rPr>
          <w:rFonts w:ascii="Arial" w:hAnsi="Arial" w:cs="Arial"/>
          <w:lang w:eastAsia="ar-SA"/>
        </w:rPr>
        <w:t>anexo a este</w:t>
      </w:r>
      <w:r>
        <w:rPr>
          <w:rFonts w:ascii="Arial" w:hAnsi="Arial" w:cs="Arial"/>
          <w:lang w:eastAsia="ar-SA"/>
        </w:rPr>
        <w:t xml:space="preserve"> documento de justificativas, o</w:t>
      </w:r>
      <w:r w:rsidRPr="00126243">
        <w:rPr>
          <w:rFonts w:ascii="Arial" w:hAnsi="Arial" w:cs="Arial"/>
          <w:lang w:eastAsia="ar-SA"/>
        </w:rPr>
        <w:t xml:space="preserve"> valor </w:t>
      </w:r>
      <w:r>
        <w:rPr>
          <w:rFonts w:ascii="Arial" w:hAnsi="Arial" w:cs="Arial"/>
          <w:lang w:eastAsia="ar-SA"/>
        </w:rPr>
        <w:t xml:space="preserve">total </w:t>
      </w:r>
      <w:r w:rsidR="0029549B">
        <w:rPr>
          <w:rFonts w:ascii="Arial" w:hAnsi="Arial" w:cs="Arial"/>
          <w:lang w:eastAsia="ar-SA"/>
        </w:rPr>
        <w:t>da</w:t>
      </w:r>
      <w:r>
        <w:rPr>
          <w:rFonts w:ascii="Arial" w:hAnsi="Arial" w:cs="Arial"/>
          <w:lang w:eastAsia="ar-SA"/>
        </w:rPr>
        <w:t xml:space="preserve"> contratação é de R$ 11.676,20 (Onze mil, seiscentos e setenta e seis reais e vinte centavos), o qual encontra-se compatível com a estimativa resultante da pesquisa de preços no mercado.</w:t>
      </w:r>
    </w:p>
    <w:p w14:paraId="6253F770" w14:textId="77777777" w:rsidR="0060053F" w:rsidRDefault="0060053F" w:rsidP="0060053F">
      <w:pPr>
        <w:spacing w:after="0" w:line="360" w:lineRule="auto"/>
        <w:ind w:firstLine="709"/>
        <w:jc w:val="both"/>
        <w:rPr>
          <w:rFonts w:ascii="Arial" w:hAnsi="Arial" w:cs="Arial"/>
          <w:lang w:eastAsia="ar-SA"/>
        </w:rPr>
      </w:pPr>
      <w:r>
        <w:rPr>
          <w:rFonts w:ascii="Arial" w:hAnsi="Arial" w:cs="Arial"/>
          <w:lang w:eastAsia="ar-SA"/>
        </w:rPr>
        <w:t xml:space="preserve">Igualmente, destaca-se que este valor se encontra abaixo do limite de R$ 59.906,02 exposto no Termo de Referência para dispensa de licitação em razão de baixo valor </w:t>
      </w:r>
      <w:r w:rsidRPr="000021AD">
        <w:rPr>
          <w:rFonts w:ascii="Arial" w:hAnsi="Arial" w:cs="Arial"/>
          <w:lang w:eastAsia="ar-SA"/>
        </w:rPr>
        <w:t xml:space="preserve">no caso de serviços e compras </w:t>
      </w:r>
      <w:r>
        <w:rPr>
          <w:rFonts w:ascii="Arial" w:hAnsi="Arial" w:cs="Arial"/>
          <w:lang w:eastAsia="ar-SA"/>
        </w:rPr>
        <w:t>em geral (art. 75, inciso II, da Lei Federal n. 14.133/2021).</w:t>
      </w:r>
    </w:p>
    <w:p w14:paraId="4A486193" w14:textId="77777777" w:rsidR="0060053F" w:rsidRDefault="0060053F" w:rsidP="0060053F">
      <w:pPr>
        <w:tabs>
          <w:tab w:val="left" w:pos="2340"/>
          <w:tab w:val="left" w:pos="4464"/>
        </w:tabs>
        <w:spacing w:after="0" w:line="360" w:lineRule="auto"/>
        <w:ind w:firstLine="709"/>
        <w:jc w:val="both"/>
        <w:rPr>
          <w:rFonts w:ascii="Arial" w:hAnsi="Arial" w:cs="Arial"/>
          <w:lang w:eastAsia="ar-SA"/>
        </w:rPr>
      </w:pPr>
      <w:r w:rsidRPr="003570D0">
        <w:rPr>
          <w:rFonts w:ascii="Arial" w:hAnsi="Arial" w:cs="Arial"/>
          <w:lang w:eastAsia="ar-SA"/>
        </w:rPr>
        <w:t>Sendo assim, justificado está o preço a ser contratado</w:t>
      </w:r>
      <w:r>
        <w:rPr>
          <w:rFonts w:ascii="Arial" w:hAnsi="Arial" w:cs="Arial"/>
          <w:lang w:eastAsia="ar-SA"/>
        </w:rPr>
        <w:t>.</w:t>
      </w:r>
    </w:p>
    <w:p w14:paraId="0D5B91E1" w14:textId="77777777" w:rsidR="00453998" w:rsidRDefault="00453998" w:rsidP="00453998">
      <w:pPr>
        <w:spacing w:after="0" w:line="360" w:lineRule="auto"/>
        <w:ind w:firstLine="709"/>
        <w:jc w:val="both"/>
        <w:rPr>
          <w:rFonts w:ascii="Arial" w:hAnsi="Arial" w:cs="Arial"/>
        </w:rPr>
      </w:pPr>
    </w:p>
    <w:p w14:paraId="31300596" w14:textId="64C71226" w:rsidR="007802B2" w:rsidRPr="00BD6F6B" w:rsidRDefault="009E7423" w:rsidP="00BD6F6B">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REQUISITOS DE HABILITAÇÃO E QUALIFICAÇÃO</w:t>
      </w:r>
    </w:p>
    <w:p w14:paraId="38FB6287" w14:textId="77777777" w:rsidR="00BD6F6B" w:rsidRDefault="00BD6F6B" w:rsidP="00BD6F6B">
      <w:pPr>
        <w:tabs>
          <w:tab w:val="left" w:pos="2340"/>
          <w:tab w:val="left" w:pos="4464"/>
        </w:tabs>
        <w:spacing w:after="0" w:line="360" w:lineRule="auto"/>
        <w:ind w:firstLine="709"/>
        <w:jc w:val="both"/>
        <w:rPr>
          <w:rFonts w:ascii="Arial" w:hAnsi="Arial" w:cs="Arial"/>
        </w:rPr>
      </w:pPr>
    </w:p>
    <w:p w14:paraId="1F26065F" w14:textId="6875DAAA" w:rsidR="00BD6F6B" w:rsidRPr="0077455E" w:rsidRDefault="00BD6F6B" w:rsidP="00BD6F6B">
      <w:pPr>
        <w:spacing w:after="0" w:line="360" w:lineRule="auto"/>
        <w:ind w:firstLine="709"/>
        <w:jc w:val="both"/>
        <w:rPr>
          <w:rFonts w:ascii="Arial" w:hAnsi="Arial" w:cs="Arial"/>
        </w:rPr>
      </w:pPr>
      <w:r>
        <w:rPr>
          <w:rFonts w:ascii="Arial" w:hAnsi="Arial" w:cs="Arial"/>
        </w:rPr>
        <w:t xml:space="preserve">Acerca da exigência dos </w:t>
      </w:r>
      <w:r w:rsidRPr="00992188">
        <w:rPr>
          <w:rFonts w:ascii="Arial" w:hAnsi="Arial" w:cs="Arial"/>
          <w:bCs/>
        </w:rPr>
        <w:t>requisitos de habilitação e qualificação</w:t>
      </w:r>
      <w:r>
        <w:rPr>
          <w:rFonts w:ascii="Arial" w:hAnsi="Arial" w:cs="Arial"/>
          <w:bCs/>
        </w:rPr>
        <w:t xml:space="preserve"> no presente processo de contratação direta, transcreve-se o exposto no Termo de Referência:</w:t>
      </w:r>
    </w:p>
    <w:p w14:paraId="10CF2B2E" w14:textId="77777777" w:rsidR="00BD6F6B" w:rsidRDefault="00BD6F6B" w:rsidP="00BD6F6B">
      <w:pPr>
        <w:tabs>
          <w:tab w:val="left" w:pos="2340"/>
          <w:tab w:val="left" w:pos="4464"/>
        </w:tabs>
        <w:spacing w:after="0" w:line="240" w:lineRule="auto"/>
        <w:ind w:left="2268"/>
        <w:jc w:val="both"/>
        <w:rPr>
          <w:rFonts w:ascii="Arial" w:hAnsi="Arial" w:cs="Arial"/>
          <w:bCs/>
          <w:sz w:val="18"/>
          <w:szCs w:val="18"/>
        </w:rPr>
      </w:pPr>
    </w:p>
    <w:p w14:paraId="6BAC19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Prevê </w:t>
      </w:r>
      <w:r w:rsidRPr="003C5F3A">
        <w:rPr>
          <w:rFonts w:ascii="Arial" w:eastAsia="Arial" w:hAnsi="Arial" w:cs="Arial"/>
          <w:sz w:val="18"/>
          <w:szCs w:val="18"/>
        </w:rPr>
        <w:t>o art. 72, inciso V, da Lei Federal n. 14.133/2021 que, junto ao processo de contratação direta, deverá ser comprovado pelo contratado o preenchimento dos requisitos de habilitação e qualificação mínima necessária, nos seguintes termos</w:t>
      </w:r>
      <w:r w:rsidRPr="003C5F3A">
        <w:rPr>
          <w:rFonts w:ascii="Arial" w:eastAsiaTheme="minorHAnsi" w:hAnsi="Arial" w:cs="Arial"/>
          <w:bCs/>
          <w:sz w:val="18"/>
          <w:szCs w:val="18"/>
        </w:rPr>
        <w:t>:</w:t>
      </w:r>
    </w:p>
    <w:p w14:paraId="4466D8C4"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896A474"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Art. 72. O processo de contratação direta, que compreende os casos de inexigibilidade e de dispensa de licitação, deverá ser instruído com os seguintes documentos: [...]</w:t>
      </w:r>
    </w:p>
    <w:p w14:paraId="062FDA66"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V - comprovação de que o contratado preenche os requisitos de habilitação e qualificação mínima necessária; [...]</w:t>
      </w:r>
    </w:p>
    <w:p w14:paraId="74DA2FE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716BA6BF"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Ora, </w:t>
      </w:r>
      <w:r w:rsidRPr="003C5F3A">
        <w:rPr>
          <w:rFonts w:ascii="Arial" w:eastAsia="Arial" w:hAnsi="Arial" w:cs="Arial"/>
          <w:sz w:val="18"/>
          <w:szCs w:val="18"/>
        </w:rPr>
        <w:t>se em momento posterior à escolha do contratado deverá ser verificado o preenchimento dos requisitos de habilitação e qualificação mínima, é requisito lógico que eles sejam requeridos e definidos em momento anterior à sua verificação, ou seja, no presente Termo de Referência</w:t>
      </w:r>
      <w:r w:rsidRPr="003C5F3A">
        <w:rPr>
          <w:rFonts w:ascii="Arial" w:eastAsiaTheme="minorHAnsi" w:hAnsi="Arial" w:cs="Arial"/>
          <w:bCs/>
          <w:sz w:val="18"/>
          <w:szCs w:val="18"/>
        </w:rPr>
        <w:t>.</w:t>
      </w:r>
    </w:p>
    <w:p w14:paraId="49E8EFB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Nesse sentido, dispõe Joel de Menezes </w:t>
      </w:r>
      <w:proofErr w:type="spellStart"/>
      <w:r w:rsidRPr="003C5F3A">
        <w:rPr>
          <w:rFonts w:ascii="Arial" w:eastAsiaTheme="minorHAnsi" w:hAnsi="Arial" w:cs="Arial"/>
          <w:bCs/>
          <w:sz w:val="18"/>
          <w:szCs w:val="18"/>
        </w:rPr>
        <w:t>Niebuhr</w:t>
      </w:r>
      <w:proofErr w:type="spellEnd"/>
      <w:r w:rsidRPr="003C5F3A">
        <w:rPr>
          <w:rFonts w:ascii="Arial" w:eastAsiaTheme="minorHAnsi" w:hAnsi="Arial" w:cs="Arial"/>
          <w:bCs/>
          <w:sz w:val="18"/>
          <w:szCs w:val="18"/>
          <w:vertAlign w:val="superscript"/>
        </w:rPr>
        <w:footnoteReference w:id="5"/>
      </w:r>
      <w:r w:rsidRPr="003C5F3A">
        <w:rPr>
          <w:rFonts w:ascii="Arial" w:eastAsiaTheme="minorHAnsi" w:hAnsi="Arial" w:cs="Arial"/>
          <w:bCs/>
          <w:sz w:val="18"/>
          <w:szCs w:val="18"/>
        </w:rPr>
        <w:t>:</w:t>
      </w:r>
    </w:p>
    <w:p w14:paraId="084007FC"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1B7F083F" w14:textId="77777777" w:rsidR="003C5F3A" w:rsidRPr="003C5F3A" w:rsidRDefault="003C5F3A" w:rsidP="00520734">
      <w:pPr>
        <w:tabs>
          <w:tab w:val="left" w:pos="4464"/>
        </w:tabs>
        <w:spacing w:after="0" w:line="240" w:lineRule="auto"/>
        <w:ind w:left="3402"/>
        <w:jc w:val="both"/>
        <w:rPr>
          <w:rFonts w:ascii="Arial" w:eastAsia="Arial" w:hAnsi="Arial" w:cs="Arial"/>
          <w:sz w:val="18"/>
          <w:szCs w:val="18"/>
        </w:rPr>
      </w:pPr>
      <w:r w:rsidRPr="003C5F3A">
        <w:rPr>
          <w:rFonts w:ascii="Arial" w:eastAsiaTheme="minorHAnsi" w:hAnsi="Arial" w:cs="Arial"/>
          <w:bCs/>
          <w:sz w:val="18"/>
          <w:szCs w:val="18"/>
        </w:rPr>
        <w:t xml:space="preserve">Além </w:t>
      </w:r>
      <w:r w:rsidRPr="003C5F3A">
        <w:rPr>
          <w:rFonts w:ascii="Arial" w:eastAsia="Arial" w:hAnsi="Arial" w:cs="Arial"/>
          <w:sz w:val="18"/>
          <w:szCs w:val="18"/>
        </w:rPr>
        <w:t>do preço, com base no inciso V o artigo 72 da Lei nº 14.133/2021, é importante que a Administração Pública avalie as qualificações do futuro contratado, que deve ter habilidade para prestar o objeto do contrato, devendo a Administração Pública buscar elementos que retratem a experiência anterior dele. Não é lícito à Administração Pública, sob o argumento da dispensa e da inexigibilidade, agir imprudentemente, contratando alguém que não tenha aptidão para tanto. É fundamental cercar-se de cuidados e demandar do futuro contratado a comprovação das condições consideradas adequadas para o cumprimento das obrigações contratuais.</w:t>
      </w:r>
    </w:p>
    <w:p w14:paraId="736C071D"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Os documentos a serem exigidos em habilitação nas licitações são tratados no Capítulo VI do Título II da Lei nº 14.133/2021, divididos, conforme artigo 62, em habilitação jurídica, técnica, fiscal, social e trabalhista, e econômico-financeira</w:t>
      </w:r>
      <w:r w:rsidRPr="003C5F3A">
        <w:rPr>
          <w:rFonts w:ascii="Arial" w:eastAsiaTheme="minorHAnsi" w:hAnsi="Arial" w:cs="Arial"/>
          <w:bCs/>
          <w:sz w:val="18"/>
          <w:szCs w:val="18"/>
        </w:rPr>
        <w:t>.</w:t>
      </w:r>
    </w:p>
    <w:p w14:paraId="1259E683"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1DECF68D"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 xml:space="preserve">Conforme apontado pelo autor, os tipos de habilitação encontram-se elencados no </w:t>
      </w:r>
      <w:r w:rsidRPr="003C5F3A">
        <w:rPr>
          <w:rFonts w:ascii="Arial" w:eastAsiaTheme="minorHAnsi" w:hAnsi="Arial" w:cs="Arial"/>
          <w:i/>
          <w:iCs/>
          <w:sz w:val="18"/>
          <w:szCs w:val="18"/>
        </w:rPr>
        <w:t>caput</w:t>
      </w:r>
      <w:r w:rsidRPr="003C5F3A">
        <w:rPr>
          <w:rFonts w:ascii="Arial" w:eastAsiaTheme="minorHAnsi" w:hAnsi="Arial" w:cs="Arial"/>
          <w:sz w:val="18"/>
          <w:szCs w:val="18"/>
        </w:rPr>
        <w:t xml:space="preserve"> do art. 62 da Lei Federal n. 14.133/2021:</w:t>
      </w:r>
    </w:p>
    <w:p w14:paraId="26BB333A"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6A8EDCA"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62. A habilitação é a fase da licitação em que se verifica o conjunto de informações e documentos necessários e suficientes para demonstrar a capacidade do licitante de realizar o objeto da licitação, dividindo-se em:</w:t>
      </w:r>
    </w:p>
    <w:p w14:paraId="49B767A7"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4" w:name="art62i"/>
      <w:bookmarkEnd w:id="4"/>
      <w:r w:rsidRPr="003C5F3A">
        <w:rPr>
          <w:rFonts w:ascii="Arial" w:eastAsiaTheme="minorHAnsi" w:hAnsi="Arial" w:cs="Arial"/>
          <w:sz w:val="18"/>
          <w:szCs w:val="18"/>
        </w:rPr>
        <w:t>I - jurídica;</w:t>
      </w:r>
    </w:p>
    <w:p w14:paraId="1C104285"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5" w:name="art62ii"/>
      <w:bookmarkEnd w:id="5"/>
      <w:r w:rsidRPr="003C5F3A">
        <w:rPr>
          <w:rFonts w:ascii="Arial" w:eastAsiaTheme="minorHAnsi" w:hAnsi="Arial" w:cs="Arial"/>
          <w:sz w:val="18"/>
          <w:szCs w:val="18"/>
        </w:rPr>
        <w:t>II - técnica;</w:t>
      </w:r>
    </w:p>
    <w:p w14:paraId="36D49B6B"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6" w:name="art62iii"/>
      <w:bookmarkEnd w:id="6"/>
      <w:r w:rsidRPr="003C5F3A">
        <w:rPr>
          <w:rFonts w:ascii="Arial" w:eastAsiaTheme="minorHAnsi" w:hAnsi="Arial" w:cs="Arial"/>
          <w:sz w:val="18"/>
          <w:szCs w:val="18"/>
        </w:rPr>
        <w:t>III - fiscal, social e trabalhista;</w:t>
      </w:r>
    </w:p>
    <w:p w14:paraId="155B2D11"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7" w:name="art62iv"/>
      <w:bookmarkEnd w:id="7"/>
      <w:r w:rsidRPr="003C5F3A">
        <w:rPr>
          <w:rFonts w:ascii="Arial" w:eastAsiaTheme="minorHAnsi" w:hAnsi="Arial" w:cs="Arial"/>
          <w:sz w:val="18"/>
          <w:szCs w:val="18"/>
        </w:rPr>
        <w:t>IV - econômico-financeira.</w:t>
      </w:r>
    </w:p>
    <w:p w14:paraId="65DCAC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5DDE4D8D" w14:textId="77777777" w:rsidR="003C5F3A" w:rsidRPr="003C5F3A" w:rsidRDefault="003C5F3A" w:rsidP="003C5F3A">
      <w:pPr>
        <w:tabs>
          <w:tab w:val="left" w:pos="2340"/>
          <w:tab w:val="left" w:pos="4464"/>
        </w:tabs>
        <w:spacing w:after="0" w:line="360" w:lineRule="auto"/>
        <w:ind w:left="2268"/>
        <w:jc w:val="both"/>
        <w:rPr>
          <w:rFonts w:ascii="Arial" w:hAnsi="Arial" w:cs="Arial"/>
          <w:sz w:val="18"/>
          <w:szCs w:val="18"/>
        </w:rPr>
      </w:pPr>
      <w:r w:rsidRPr="003C5F3A">
        <w:rPr>
          <w:rFonts w:ascii="Arial" w:eastAsiaTheme="minorHAnsi" w:hAnsi="Arial" w:cs="Arial"/>
          <w:bCs/>
          <w:sz w:val="18"/>
          <w:szCs w:val="18"/>
        </w:rPr>
        <w:t xml:space="preserve">Ocorre </w:t>
      </w:r>
      <w:r w:rsidRPr="003C5F3A">
        <w:rPr>
          <w:rFonts w:ascii="Arial" w:eastAsia="Arial" w:hAnsi="Arial" w:cs="Arial"/>
          <w:sz w:val="18"/>
          <w:szCs w:val="18"/>
        </w:rPr>
        <w:t>que, de modo geral, em vistas das particularidades da contratação direta, a doutrina já entende serem aplicadas integralmente à contratação direta somente as habilitações jurídica e fiscal, social e trabalhista</w:t>
      </w:r>
      <w:r w:rsidRPr="003C5F3A">
        <w:rPr>
          <w:rFonts w:ascii="Arial" w:hAnsi="Arial" w:cs="Arial"/>
          <w:bCs/>
          <w:sz w:val="18"/>
          <w:szCs w:val="18"/>
          <w:vertAlign w:val="superscript"/>
        </w:rPr>
        <w:footnoteReference w:id="6"/>
      </w:r>
      <w:r w:rsidRPr="003C5F3A">
        <w:rPr>
          <w:rFonts w:ascii="Arial" w:hAnsi="Arial" w:cs="Arial"/>
          <w:sz w:val="18"/>
          <w:szCs w:val="18"/>
        </w:rPr>
        <w:t>:</w:t>
      </w:r>
    </w:p>
    <w:p w14:paraId="3451F796" w14:textId="77777777" w:rsidR="003C5F3A" w:rsidRPr="003C5F3A" w:rsidRDefault="003C5F3A" w:rsidP="003C5F3A">
      <w:pPr>
        <w:tabs>
          <w:tab w:val="left" w:pos="2340"/>
          <w:tab w:val="left" w:pos="4464"/>
        </w:tabs>
        <w:spacing w:after="0" w:line="240" w:lineRule="auto"/>
        <w:ind w:left="2268"/>
        <w:jc w:val="both"/>
        <w:rPr>
          <w:rFonts w:ascii="Arial" w:hAnsi="Arial" w:cs="Arial"/>
          <w:bCs/>
          <w:sz w:val="18"/>
          <w:szCs w:val="18"/>
        </w:rPr>
      </w:pPr>
    </w:p>
    <w:p w14:paraId="4793F568"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Conforme art. 62, há quatro tipos de habilitação: jurídica; técnica; fiscal, social e trabalhista; e econômico-financeira. Destas, a habilitação jurídica (art. 66) e a fiscal, social e trabalhista (art. 68) aplicam-se integralmente a contratações diretas. [...]</w:t>
      </w:r>
    </w:p>
    <w:p w14:paraId="123A6E4D"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Quanto à habilitação técnica (art. 67), entretanto, em regra ela se mostra desnecessária em contratações diretas, sendo comumente substituída pela justificativa da razão de escolha do contratado do inciso VI deste artigo, embasada sempre na documentação julgada necessária parar tanto. [...]</w:t>
      </w:r>
    </w:p>
    <w:p w14:paraId="66A63971"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Já no que concerne à habilitação econômico-financeira, muitas vezes isso também pode ser considerado na própria escolha do contratado, ao ponto de eventual risco de inaptidão econômica se reduzir, já que a pessoa escolhida costuma ter alguma solidez.</w:t>
      </w:r>
    </w:p>
    <w:p w14:paraId="11F68A1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
          <w:bCs/>
          <w:color w:val="000000"/>
          <w:sz w:val="18"/>
          <w:szCs w:val="18"/>
        </w:rPr>
      </w:pPr>
    </w:p>
    <w:p w14:paraId="3A1CF06C" w14:textId="77777777" w:rsidR="003C5F3A" w:rsidRPr="003C5F3A" w:rsidRDefault="003C5F3A" w:rsidP="003C5F3A">
      <w:pPr>
        <w:tabs>
          <w:tab w:val="left" w:pos="2340"/>
          <w:tab w:val="left" w:pos="4464"/>
        </w:tabs>
        <w:spacing w:after="0" w:line="360" w:lineRule="auto"/>
        <w:ind w:left="2268"/>
        <w:jc w:val="both"/>
        <w:rPr>
          <w:rFonts w:ascii="Arial" w:eastAsia="Arial" w:hAnsi="Arial" w:cs="Arial"/>
          <w:sz w:val="18"/>
          <w:szCs w:val="18"/>
        </w:rPr>
      </w:pPr>
      <w:r w:rsidRPr="003C5F3A">
        <w:rPr>
          <w:rFonts w:ascii="Arial" w:eastAsiaTheme="minorHAnsi" w:hAnsi="Arial" w:cs="Arial"/>
          <w:bCs/>
          <w:sz w:val="18"/>
          <w:szCs w:val="18"/>
        </w:rPr>
        <w:t xml:space="preserve">No </w:t>
      </w:r>
      <w:r w:rsidRPr="003C5F3A">
        <w:rPr>
          <w:rFonts w:ascii="Arial" w:eastAsia="Arial" w:hAnsi="Arial" w:cs="Arial"/>
          <w:sz w:val="18"/>
          <w:szCs w:val="18"/>
        </w:rPr>
        <w:t>caso concreto, a realidade de baixa monta da contratação e a ausência de grande complexidade técnica dispensa, por si só, a necessidade de aferição da habilitação econômico-financeira e técnica, respectivamente.</w:t>
      </w:r>
    </w:p>
    <w:p w14:paraId="0340251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8" w:name="_Hlk143101802"/>
      <w:r w:rsidRPr="003C5F3A">
        <w:rPr>
          <w:rFonts w:ascii="Arial" w:eastAsia="Arial" w:hAnsi="Arial" w:cs="Arial"/>
          <w:sz w:val="18"/>
          <w:szCs w:val="18"/>
        </w:rPr>
        <w:t>Para além de desnecessária, verifica-se que o art. 70, inciso III, da Lei Federal n. 14.133/2021 prevê a possibilidade de dispensa, inclusive integral, da exigência de documentos de habilitação do contratado em algumas hipóteses</w:t>
      </w:r>
      <w:r w:rsidRPr="003C5F3A">
        <w:rPr>
          <w:rFonts w:ascii="Arial" w:eastAsiaTheme="minorHAnsi" w:hAnsi="Arial" w:cs="Arial"/>
          <w:bCs/>
          <w:sz w:val="18"/>
          <w:szCs w:val="18"/>
        </w:rPr>
        <w:t>:</w:t>
      </w:r>
    </w:p>
    <w:p w14:paraId="4EDAE21B"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E20F2FD" w14:textId="77777777" w:rsidR="003C5F3A" w:rsidRPr="003C5F3A" w:rsidRDefault="003C5F3A" w:rsidP="0049000A">
      <w:pPr>
        <w:tabs>
          <w:tab w:val="left" w:pos="2694"/>
          <w:tab w:val="left" w:pos="4464"/>
        </w:tabs>
        <w:spacing w:after="0"/>
        <w:ind w:left="3402"/>
        <w:jc w:val="both"/>
        <w:rPr>
          <w:rFonts w:ascii="Arial" w:eastAsia="Arial" w:hAnsi="Arial" w:cs="Arial"/>
          <w:sz w:val="18"/>
          <w:szCs w:val="18"/>
        </w:rPr>
      </w:pPr>
      <w:r w:rsidRPr="003C5F3A">
        <w:rPr>
          <w:rFonts w:ascii="Arial" w:eastAsia="Arial" w:hAnsi="Arial" w:cs="Arial"/>
          <w:sz w:val="18"/>
          <w:szCs w:val="18"/>
        </w:rPr>
        <w:t>Art. 70. A documentação referida neste Capítulo [Capítulo VI – Da Habilitação] poderá ser: [...]</w:t>
      </w:r>
    </w:p>
    <w:p w14:paraId="1116A1D7" w14:textId="77777777" w:rsidR="003C5F3A" w:rsidRPr="003C5F3A" w:rsidRDefault="003C5F3A" w:rsidP="0049000A">
      <w:pPr>
        <w:tabs>
          <w:tab w:val="left" w:pos="2694"/>
          <w:tab w:val="left" w:pos="4464"/>
        </w:tabs>
        <w:spacing w:after="0" w:line="240" w:lineRule="auto"/>
        <w:ind w:left="3402"/>
        <w:jc w:val="both"/>
        <w:rPr>
          <w:rFonts w:ascii="Arial" w:eastAsiaTheme="minorHAnsi" w:hAnsi="Arial" w:cs="Arial"/>
          <w:bCs/>
          <w:sz w:val="18"/>
          <w:szCs w:val="18"/>
        </w:rPr>
      </w:pPr>
      <w:bookmarkStart w:id="9" w:name="kix.yltqamv61ahf" w:colFirst="0" w:colLast="0"/>
      <w:bookmarkStart w:id="10" w:name="kix.wwdn05c6yscd" w:colFirst="0" w:colLast="0"/>
      <w:bookmarkEnd w:id="9"/>
      <w:bookmarkEnd w:id="10"/>
      <w:r w:rsidRPr="003C5F3A">
        <w:rPr>
          <w:rFonts w:ascii="Arial" w:eastAsia="Arial" w:hAnsi="Arial" w:cs="Arial"/>
          <w:sz w:val="18"/>
          <w:szCs w:val="18"/>
        </w:rPr>
        <w:t>III -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sidRPr="003C5F3A">
        <w:rPr>
          <w:rFonts w:ascii="Arial" w:eastAsiaTheme="minorHAnsi" w:hAnsi="Arial" w:cs="Arial"/>
          <w:bCs/>
          <w:sz w:val="18"/>
          <w:szCs w:val="18"/>
        </w:rPr>
        <w:t xml:space="preserve"> </w:t>
      </w:r>
    </w:p>
    <w:p w14:paraId="636DF40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11" w:name="_Hlk143101794"/>
      <w:bookmarkEnd w:id="8"/>
      <w:r w:rsidRPr="003C5F3A">
        <w:rPr>
          <w:rFonts w:ascii="Arial" w:eastAsiaTheme="minorHAnsi" w:hAnsi="Arial" w:cs="Arial"/>
          <w:bCs/>
          <w:sz w:val="18"/>
          <w:szCs w:val="18"/>
        </w:rPr>
        <w:t xml:space="preserve">Assim, </w:t>
      </w:r>
      <w:r w:rsidRPr="003C5F3A">
        <w:rPr>
          <w:rFonts w:ascii="Arial" w:eastAsia="Arial" w:hAnsi="Arial" w:cs="Arial"/>
          <w:sz w:val="18"/>
          <w:szCs w:val="18"/>
        </w:rPr>
        <w:t>a Administração já possui a possibilidade de dispensar a exigência de quaisquer documentos de habilitação</w:t>
      </w:r>
      <w:bookmarkEnd w:id="11"/>
      <w:r w:rsidRPr="003C5F3A">
        <w:rPr>
          <w:rFonts w:ascii="Arial" w:eastAsia="Arial" w:hAnsi="Arial" w:cs="Arial"/>
          <w:sz w:val="18"/>
          <w:szCs w:val="18"/>
        </w:rPr>
        <w:t xml:space="preserve">, ressalvada por imperativo constitucional, conforme expõe Joel de Menezes </w:t>
      </w:r>
      <w:proofErr w:type="spellStart"/>
      <w:r w:rsidRPr="003C5F3A">
        <w:rPr>
          <w:rFonts w:ascii="Arial" w:eastAsia="Arial" w:hAnsi="Arial" w:cs="Arial"/>
          <w:sz w:val="18"/>
          <w:szCs w:val="18"/>
        </w:rPr>
        <w:t>Niebuhr</w:t>
      </w:r>
      <w:proofErr w:type="spellEnd"/>
      <w:r w:rsidRPr="003C5F3A">
        <w:rPr>
          <w:rFonts w:ascii="Arial" w:eastAsia="Arial" w:hAnsi="Arial" w:cs="Arial"/>
          <w:sz w:val="18"/>
          <w:szCs w:val="18"/>
        </w:rPr>
        <w:t>,</w:t>
      </w:r>
      <w:r w:rsidRPr="003C5F3A">
        <w:rPr>
          <w:rFonts w:ascii="Arial" w:eastAsiaTheme="minorHAnsi" w:hAnsi="Arial" w:cs="Arial"/>
          <w:bCs/>
          <w:sz w:val="18"/>
          <w:szCs w:val="18"/>
          <w:vertAlign w:val="superscript"/>
        </w:rPr>
        <w:footnoteReference w:id="7"/>
      </w:r>
      <w:r w:rsidRPr="003C5F3A">
        <w:rPr>
          <w:rFonts w:ascii="Arial" w:eastAsia="Arial" w:hAnsi="Arial" w:cs="Arial"/>
          <w:sz w:val="18"/>
          <w:szCs w:val="18"/>
        </w:rPr>
        <w:t xml:space="preserve"> a comprovação de regularidade com a seguridade social</w:t>
      </w:r>
      <w:r w:rsidRPr="003C5F3A">
        <w:rPr>
          <w:rFonts w:ascii="Arial" w:eastAsiaTheme="minorHAnsi" w:hAnsi="Arial" w:cs="Arial"/>
          <w:bCs/>
          <w:sz w:val="18"/>
          <w:szCs w:val="18"/>
        </w:rPr>
        <w:t>:</w:t>
      </w:r>
    </w:p>
    <w:p w14:paraId="0C36D01D"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2DDAA4C7" w14:textId="77777777" w:rsidR="003C5F3A" w:rsidRPr="003C5F3A" w:rsidRDefault="003C5F3A" w:rsidP="00C60340">
      <w:pPr>
        <w:tabs>
          <w:tab w:val="left" w:pos="2340"/>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Ressalva-se que, de acordo com o § 3º do artigo 195 da Constituição Federal, “a pessoa jurídica em débito com o sistema da seguridade social, como estabelecido em lei, não poderá contratar com o Poder Público nem dele receber benefícios ou incentivos fiscais ou creditícios”. Desse modo, por força constitucional, mesmo que a contratação seja de pequena monta e realizada por contratação direta, a Administração Pública não pode deixar de exigir das pessoas jurídicas a comprovação de regularidade com a seguridade social</w:t>
      </w:r>
      <w:r w:rsidRPr="003C5F3A">
        <w:rPr>
          <w:rFonts w:ascii="Arial" w:eastAsiaTheme="minorHAnsi" w:hAnsi="Arial" w:cs="Arial"/>
          <w:bCs/>
          <w:sz w:val="18"/>
          <w:szCs w:val="18"/>
        </w:rPr>
        <w:t>.</w:t>
      </w:r>
      <w:bookmarkStart w:id="12" w:name="_Hlk129161118"/>
      <w:bookmarkStart w:id="13" w:name="_Hlk129186259"/>
    </w:p>
    <w:p w14:paraId="5428715D" w14:textId="77777777" w:rsidR="00DF6C44" w:rsidRDefault="00DF6C44" w:rsidP="00DF6C44">
      <w:pPr>
        <w:tabs>
          <w:tab w:val="left" w:pos="2340"/>
          <w:tab w:val="left" w:pos="4464"/>
        </w:tabs>
        <w:spacing w:after="0" w:line="360" w:lineRule="auto"/>
        <w:ind w:left="2268"/>
        <w:jc w:val="both"/>
        <w:rPr>
          <w:rFonts w:ascii="Arial" w:eastAsiaTheme="minorHAnsi" w:hAnsi="Arial" w:cs="Arial"/>
          <w:sz w:val="18"/>
          <w:szCs w:val="18"/>
        </w:rPr>
      </w:pPr>
    </w:p>
    <w:p w14:paraId="5A10DE2E" w14:textId="0594C46E" w:rsidR="00DF6C44" w:rsidRPr="003C5F3A" w:rsidRDefault="00DF6C44" w:rsidP="00DF6C44">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 xml:space="preserve">Nesse contexto, </w:t>
      </w:r>
      <w:r w:rsidRPr="00AA127F">
        <w:rPr>
          <w:rFonts w:ascii="Arial" w:eastAsia="Arial" w:hAnsi="Arial" w:cs="Arial"/>
          <w:sz w:val="18"/>
          <w:szCs w:val="18"/>
        </w:rPr>
        <w:t xml:space="preserve">o </w:t>
      </w:r>
      <w:proofErr w:type="spellStart"/>
      <w:r w:rsidRPr="00AA127F">
        <w:rPr>
          <w:rFonts w:ascii="Arial" w:hAnsi="Arial" w:cs="Arial"/>
          <w:sz w:val="18"/>
          <w:szCs w:val="18"/>
        </w:rPr>
        <w:t>Samae</w:t>
      </w:r>
      <w:proofErr w:type="spellEnd"/>
      <w:r w:rsidRPr="00AA127F">
        <w:rPr>
          <w:rFonts w:ascii="Arial" w:hAnsi="Arial" w:cs="Arial"/>
          <w:sz w:val="18"/>
          <w:szCs w:val="18"/>
        </w:rPr>
        <w:t xml:space="preserve"> de Nova Trento</w:t>
      </w:r>
      <w:r>
        <w:rPr>
          <w:rFonts w:ascii="Arial" w:hAnsi="Arial" w:cs="Arial"/>
          <w:sz w:val="20"/>
          <w:szCs w:val="20"/>
        </w:rPr>
        <w:t xml:space="preserve"> </w:t>
      </w:r>
      <w:r w:rsidRPr="003C5F3A">
        <w:rPr>
          <w:rFonts w:ascii="Arial" w:eastAsiaTheme="minorHAnsi" w:hAnsi="Arial" w:cs="Arial"/>
          <w:sz w:val="18"/>
          <w:szCs w:val="18"/>
        </w:rPr>
        <w:t xml:space="preserve">nos exercícios de suas atribuições regulamentares, através do </w:t>
      </w:r>
      <w:r>
        <w:rPr>
          <w:rFonts w:ascii="Arial" w:eastAsiaTheme="minorHAnsi" w:hAnsi="Arial" w:cs="Arial"/>
          <w:sz w:val="18"/>
          <w:szCs w:val="18"/>
        </w:rPr>
        <w:t>art.27</w:t>
      </w:r>
      <w:r w:rsidRPr="003C5F3A">
        <w:rPr>
          <w:rFonts w:ascii="Arial" w:eastAsia="Arial" w:hAnsi="Arial" w:cs="Arial"/>
          <w:sz w:val="18"/>
          <w:szCs w:val="18"/>
        </w:rPr>
        <w:t>,</w:t>
      </w:r>
      <w:r>
        <w:rPr>
          <w:rFonts w:ascii="Arial" w:eastAsia="Arial" w:hAnsi="Arial" w:cs="Arial"/>
          <w:sz w:val="18"/>
          <w:szCs w:val="18"/>
        </w:rPr>
        <w:t xml:space="preserve"> do Decreto Municipal nº 25, 06 de Fevereiro 2024</w:t>
      </w:r>
      <w:r w:rsidRPr="003C5F3A">
        <w:rPr>
          <w:rFonts w:ascii="Arial" w:eastAsia="Arial" w:hAnsi="Arial" w:cs="Arial"/>
          <w:sz w:val="18"/>
          <w:szCs w:val="18"/>
        </w:rPr>
        <w:t xml:space="preserve"> dispôs como necessária para a contratação direta, salvo demonstração em contrário, apenas a documentação referente às habilitações jurídica e fiscal, social e trabalhista:</w:t>
      </w:r>
    </w:p>
    <w:p w14:paraId="37F041A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3F172BD6"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76F9869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Assim</w:t>
      </w:r>
      <w:r w:rsidRPr="003C5F3A">
        <w:rPr>
          <w:rFonts w:ascii="Arial" w:eastAsia="Arial" w:hAnsi="Arial" w:cs="Arial"/>
          <w:sz w:val="18"/>
          <w:szCs w:val="18"/>
        </w:rPr>
        <w:t xml:space="preserve">, para a contratação do objeto deste Termo de Referência, exigir-se-á a comprovação, pelo contratado, de sua habilitação jurídica – de modo a demonstrar a capacidade do contratado exercer direitos e assumir obrigações – e fiscal, social e trabalhista – a fim de garantir o cumprimento de suas obrigações com a coletividade –, nos termos dos </w:t>
      </w:r>
      <w:proofErr w:type="spellStart"/>
      <w:r w:rsidRPr="003C5F3A">
        <w:rPr>
          <w:rFonts w:ascii="Arial" w:eastAsia="Arial" w:hAnsi="Arial" w:cs="Arial"/>
          <w:sz w:val="18"/>
          <w:szCs w:val="18"/>
        </w:rPr>
        <w:t>arts</w:t>
      </w:r>
      <w:proofErr w:type="spellEnd"/>
      <w:r w:rsidRPr="003C5F3A">
        <w:rPr>
          <w:rFonts w:ascii="Arial" w:eastAsia="Arial" w:hAnsi="Arial" w:cs="Arial"/>
          <w:sz w:val="18"/>
          <w:szCs w:val="18"/>
        </w:rPr>
        <w:t>. 66, 68 e 63, inciso IV, da Lei Federal n. 14.133/2021</w:t>
      </w:r>
      <w:r w:rsidRPr="003C5F3A">
        <w:rPr>
          <w:rFonts w:ascii="Arial" w:eastAsiaTheme="minorHAnsi" w:hAnsi="Arial" w:cs="Arial"/>
          <w:sz w:val="18"/>
          <w:szCs w:val="18"/>
        </w:rPr>
        <w:t>:</w:t>
      </w:r>
    </w:p>
    <w:p w14:paraId="5DADEEA7"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4A970B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66.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p>
    <w:p w14:paraId="23569DA3"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4CEA38A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68. As habilitações fiscal, social e trabalhista serão aferidas mediante a verificação dos seguintes requisitos:</w:t>
      </w:r>
    </w:p>
    <w:p w14:paraId="508D231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4" w:name="art68i"/>
      <w:bookmarkEnd w:id="14"/>
      <w:r w:rsidRPr="003C5F3A">
        <w:rPr>
          <w:rFonts w:ascii="Arial" w:eastAsiaTheme="minorHAnsi" w:hAnsi="Arial" w:cs="Arial"/>
          <w:sz w:val="18"/>
          <w:szCs w:val="18"/>
        </w:rPr>
        <w:t>I - a inscrição no Cadastro de Pessoas Físicas (CPF) ou no Cadastro Nacional da Pessoa Jurídica (CNPJ);</w:t>
      </w:r>
    </w:p>
    <w:p w14:paraId="5188AFF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5" w:name="art68ii"/>
      <w:bookmarkEnd w:id="15"/>
      <w:r w:rsidRPr="003C5F3A">
        <w:rPr>
          <w:rFonts w:ascii="Arial" w:eastAsiaTheme="minorHAnsi" w:hAnsi="Arial" w:cs="Arial"/>
          <w:sz w:val="18"/>
          <w:szCs w:val="18"/>
        </w:rPr>
        <w:t>II - a inscrição no cadastro de contribuintes estadual e/ou municipal, se houver, relativo ao domicílio ou sede do licitante, pertinente ao seu ramo de atividade e compatível com o objeto contratual;</w:t>
      </w:r>
    </w:p>
    <w:p w14:paraId="03D3FC9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6" w:name="art68iii"/>
      <w:bookmarkEnd w:id="16"/>
      <w:r w:rsidRPr="003C5F3A">
        <w:rPr>
          <w:rFonts w:ascii="Arial" w:eastAsiaTheme="minorHAnsi" w:hAnsi="Arial" w:cs="Arial"/>
          <w:sz w:val="18"/>
          <w:szCs w:val="18"/>
        </w:rPr>
        <w:t>III - a regularidade perante a Fazenda federal, estadual e/ou municipal do domicílio ou sede do licitante, ou outra equivalente, na forma da lei;</w:t>
      </w:r>
    </w:p>
    <w:p w14:paraId="768ED0FF"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7" w:name="art68iv"/>
      <w:bookmarkEnd w:id="17"/>
      <w:r w:rsidRPr="003C5F3A">
        <w:rPr>
          <w:rFonts w:ascii="Arial" w:eastAsiaTheme="minorHAnsi" w:hAnsi="Arial" w:cs="Arial"/>
          <w:sz w:val="18"/>
          <w:szCs w:val="18"/>
        </w:rPr>
        <w:t>IV - a regularidade relativa à Seguridade Social e ao FGTS, que demonstre cumprimento dos encargos sociais instituídos por lei;</w:t>
      </w:r>
    </w:p>
    <w:p w14:paraId="5FF4CF28"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8" w:name="art68v"/>
      <w:bookmarkEnd w:id="18"/>
      <w:r w:rsidRPr="003C5F3A">
        <w:rPr>
          <w:rFonts w:ascii="Arial" w:eastAsiaTheme="minorHAnsi" w:hAnsi="Arial" w:cs="Arial"/>
          <w:sz w:val="18"/>
          <w:szCs w:val="18"/>
        </w:rPr>
        <w:t>V - a regularidade perante a Justiça do Trabalho;</w:t>
      </w:r>
    </w:p>
    <w:p w14:paraId="4DBC099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9" w:name="art68vi"/>
      <w:bookmarkEnd w:id="19"/>
      <w:r w:rsidRPr="003C5F3A">
        <w:rPr>
          <w:rFonts w:ascii="Arial" w:eastAsiaTheme="minorHAnsi" w:hAnsi="Arial" w:cs="Arial"/>
          <w:sz w:val="18"/>
          <w:szCs w:val="18"/>
        </w:rPr>
        <w:t>VI - o cumprimento do disposto no inciso XXXIII do art. 7º da Constituição Federal.</w:t>
      </w:r>
    </w:p>
    <w:p w14:paraId="41C8104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0" w:name="art68§1"/>
      <w:bookmarkEnd w:id="20"/>
      <w:r w:rsidRPr="003C5F3A">
        <w:rPr>
          <w:rFonts w:ascii="Arial" w:eastAsiaTheme="minorHAnsi" w:hAnsi="Arial" w:cs="Arial"/>
          <w:sz w:val="18"/>
          <w:szCs w:val="18"/>
        </w:rPr>
        <w:t>§ 1º Os documentos referidos nos incisos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poderão ser substituídos ou supridos, no todo ou em parte, por outros meios hábeis a comprovar a regularidade do licitante, inclusive por meio eletrônico.</w:t>
      </w:r>
    </w:p>
    <w:p w14:paraId="3325B01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1" w:name="art68§2"/>
      <w:bookmarkEnd w:id="21"/>
      <w:r w:rsidRPr="003C5F3A">
        <w:rPr>
          <w:rFonts w:ascii="Arial" w:eastAsiaTheme="minorHAnsi" w:hAnsi="Arial" w:cs="Arial"/>
          <w:sz w:val="18"/>
          <w:szCs w:val="18"/>
        </w:rPr>
        <w:t>§ 2º A comprovação de atendimento do disposto nos incisos III, IV e V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deverá ser feita na forma da legislação específica.</w:t>
      </w:r>
    </w:p>
    <w:p w14:paraId="47E1279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23B89F6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63. Na fase de habilitação das licitações serão observadas as seguintes disposições: [...]</w:t>
      </w:r>
    </w:p>
    <w:p w14:paraId="7CC7FA3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2" w:name="art63i"/>
      <w:bookmarkStart w:id="23" w:name="art63iv"/>
      <w:bookmarkEnd w:id="22"/>
      <w:bookmarkEnd w:id="23"/>
      <w:r w:rsidRPr="003C5F3A">
        <w:rPr>
          <w:rFonts w:ascii="Arial" w:eastAsiaTheme="minorHAnsi" w:hAnsi="Arial" w:cs="Arial"/>
          <w:sz w:val="18"/>
          <w:szCs w:val="18"/>
        </w:rPr>
        <w:t>IV - será exigida do licitante declaração de que cumpre as exigências de reserva de cargos para pessoa com deficiência e para reabilitado da Previdência Social, previstas em lei e em outras normas específicas.</w:t>
      </w:r>
    </w:p>
    <w:bookmarkEnd w:id="12"/>
    <w:bookmarkEnd w:id="13"/>
    <w:p w14:paraId="12C2AE47" w14:textId="77777777" w:rsidR="00BD6F6B" w:rsidRDefault="00BD6F6B" w:rsidP="00BD6F6B">
      <w:pPr>
        <w:tabs>
          <w:tab w:val="left" w:pos="2340"/>
          <w:tab w:val="left" w:pos="4464"/>
        </w:tabs>
        <w:spacing w:after="0" w:line="360" w:lineRule="auto"/>
        <w:jc w:val="both"/>
        <w:rPr>
          <w:rFonts w:ascii="Arial" w:hAnsi="Arial" w:cs="Arial"/>
        </w:rPr>
      </w:pPr>
    </w:p>
    <w:p w14:paraId="099C7C4C" w14:textId="63153B4D" w:rsidR="00BD6F6B" w:rsidRPr="00063C60"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Assim, dispondo </w:t>
      </w:r>
      <w:r w:rsidRPr="00063C60">
        <w:rPr>
          <w:rFonts w:ascii="Arial" w:hAnsi="Arial" w:cs="Arial"/>
          <w:bCs/>
        </w:rPr>
        <w:t xml:space="preserve">o Termo de Referência, com pleno amparo legal, serem necessárias para </w:t>
      </w:r>
      <w:r>
        <w:rPr>
          <w:rFonts w:ascii="Arial" w:hAnsi="Arial" w:cs="Arial"/>
          <w:bCs/>
        </w:rPr>
        <w:t>a contratação d</w:t>
      </w:r>
      <w:r w:rsidRPr="00063C60">
        <w:rPr>
          <w:rFonts w:ascii="Arial" w:hAnsi="Arial" w:cs="Arial"/>
          <w:bCs/>
        </w:rPr>
        <w:t xml:space="preserve">o presente objeto </w:t>
      </w:r>
      <w:r>
        <w:rPr>
          <w:rFonts w:ascii="Arial" w:hAnsi="Arial" w:cs="Arial"/>
          <w:bCs/>
        </w:rPr>
        <w:t xml:space="preserve">o preenchimento da </w:t>
      </w:r>
      <w:r w:rsidRPr="00063C60">
        <w:rPr>
          <w:rFonts w:ascii="Arial" w:hAnsi="Arial" w:cs="Arial"/>
          <w:bCs/>
        </w:rPr>
        <w:t>habilitação jurídica e fiscal, social e trabalhista</w:t>
      </w:r>
      <w:r>
        <w:rPr>
          <w:rFonts w:ascii="Arial" w:hAnsi="Arial" w:cs="Arial"/>
          <w:bCs/>
        </w:rPr>
        <w:t xml:space="preserve"> do contratado</w:t>
      </w:r>
      <w:r w:rsidRPr="00063C60">
        <w:rPr>
          <w:rFonts w:ascii="Arial" w:hAnsi="Arial" w:cs="Arial"/>
          <w:bCs/>
        </w:rPr>
        <w:t xml:space="preserve">, </w:t>
      </w:r>
      <w:r>
        <w:rPr>
          <w:rFonts w:ascii="Arial" w:hAnsi="Arial" w:cs="Arial"/>
          <w:bCs/>
        </w:rPr>
        <w:t>cumpre verificar se está demonstrado nos autos.</w:t>
      </w:r>
    </w:p>
    <w:p w14:paraId="53592C27" w14:textId="0378428E" w:rsidR="00BD6F6B"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Acerca da habilitação jurídica, a </w:t>
      </w:r>
      <w:r w:rsidRPr="00D22200">
        <w:rPr>
          <w:rFonts w:ascii="Arial" w:hAnsi="Arial" w:cs="Arial"/>
          <w:bCs/>
        </w:rPr>
        <w:t>comprovação de existência jurídica da pessoa</w:t>
      </w:r>
      <w:r>
        <w:rPr>
          <w:rFonts w:ascii="Arial" w:hAnsi="Arial" w:cs="Arial"/>
          <w:bCs/>
        </w:rPr>
        <w:t xml:space="preserve"> prevista no art. 66 da Lei Federal n. 14.133/2021 encontra-se no Anexo </w:t>
      </w:r>
      <w:r w:rsidR="005E0566">
        <w:rPr>
          <w:rFonts w:ascii="Arial" w:hAnsi="Arial" w:cs="Arial"/>
          <w:bCs/>
        </w:rPr>
        <w:t>I</w:t>
      </w:r>
      <w:r>
        <w:rPr>
          <w:rFonts w:ascii="Arial" w:hAnsi="Arial" w:cs="Arial"/>
          <w:bCs/>
        </w:rPr>
        <w:t xml:space="preserve"> deste documento.</w:t>
      </w:r>
    </w:p>
    <w:p w14:paraId="1EFFA505" w14:textId="3FA5F597" w:rsidR="00BD6F6B" w:rsidRPr="00E74253" w:rsidRDefault="00BD6F6B" w:rsidP="005E0566">
      <w:pPr>
        <w:tabs>
          <w:tab w:val="left" w:pos="2340"/>
          <w:tab w:val="left" w:pos="4464"/>
        </w:tabs>
        <w:spacing w:after="0" w:line="360" w:lineRule="auto"/>
        <w:ind w:firstLine="709"/>
        <w:jc w:val="both"/>
        <w:rPr>
          <w:rFonts w:ascii="Arial" w:hAnsi="Arial" w:cs="Arial"/>
          <w:bCs/>
        </w:rPr>
      </w:pPr>
      <w:r>
        <w:rPr>
          <w:rFonts w:ascii="Arial" w:hAnsi="Arial" w:cs="Arial"/>
          <w:bCs/>
        </w:rPr>
        <w:t xml:space="preserve">Sobre a habilitação </w:t>
      </w:r>
      <w:r w:rsidRPr="00D22200">
        <w:rPr>
          <w:rFonts w:ascii="Arial" w:hAnsi="Arial" w:cs="Arial"/>
          <w:bCs/>
        </w:rPr>
        <w:t>fiscal, social e trabalhista</w:t>
      </w:r>
      <w:r>
        <w:rPr>
          <w:rFonts w:ascii="Arial" w:hAnsi="Arial" w:cs="Arial"/>
          <w:bCs/>
        </w:rPr>
        <w:t xml:space="preserve">, prevista no art. 68 da legislação licitatória, verifica-se que se encontram igualmente presentes no Anexo </w:t>
      </w:r>
      <w:r w:rsidR="005E0566">
        <w:rPr>
          <w:rFonts w:ascii="Arial" w:hAnsi="Arial" w:cs="Arial"/>
          <w:bCs/>
        </w:rPr>
        <w:t>I</w:t>
      </w:r>
      <w:r>
        <w:rPr>
          <w:rFonts w:ascii="Arial" w:hAnsi="Arial" w:cs="Arial"/>
          <w:bCs/>
        </w:rPr>
        <w:t xml:space="preserve"> deste documento:</w:t>
      </w:r>
      <w:r w:rsidRPr="00D22200">
        <w:rPr>
          <w:rFonts w:ascii="Arial" w:hAnsi="Arial" w:cs="Arial"/>
          <w:bCs/>
        </w:rPr>
        <w:t xml:space="preserve"> a inscrição no Cadastro Nacional da Pessoa Jurídica (CNPJ)</w:t>
      </w:r>
      <w:r>
        <w:rPr>
          <w:rFonts w:ascii="Arial" w:hAnsi="Arial" w:cs="Arial"/>
          <w:bCs/>
        </w:rPr>
        <w:t xml:space="preserve">, </w:t>
      </w:r>
      <w:r w:rsidRPr="00D22200">
        <w:rPr>
          <w:rFonts w:ascii="Arial" w:hAnsi="Arial" w:cs="Arial"/>
          <w:bCs/>
        </w:rPr>
        <w:t>a inscrição no cadastro de contribuintes estadual e municipal;</w:t>
      </w:r>
      <w:r>
        <w:rPr>
          <w:rFonts w:ascii="Arial" w:hAnsi="Arial" w:cs="Arial"/>
          <w:bCs/>
        </w:rPr>
        <w:t xml:space="preserve"> </w:t>
      </w:r>
      <w:r w:rsidRPr="00D22200">
        <w:rPr>
          <w:rFonts w:ascii="Arial" w:hAnsi="Arial" w:cs="Arial"/>
          <w:bCs/>
        </w:rPr>
        <w:t xml:space="preserve">a regularidade perante a Fazenda federal, estadual e municipal </w:t>
      </w:r>
      <w:r>
        <w:rPr>
          <w:rFonts w:ascii="Arial" w:hAnsi="Arial" w:cs="Arial"/>
          <w:bCs/>
        </w:rPr>
        <w:t xml:space="preserve">da sua </w:t>
      </w:r>
      <w:r w:rsidRPr="00D22200">
        <w:rPr>
          <w:rFonts w:ascii="Arial" w:hAnsi="Arial" w:cs="Arial"/>
          <w:bCs/>
        </w:rPr>
        <w:t>sede</w:t>
      </w:r>
      <w:r>
        <w:rPr>
          <w:rFonts w:ascii="Arial" w:hAnsi="Arial" w:cs="Arial"/>
          <w:bCs/>
        </w:rPr>
        <w:t xml:space="preserve">, </w:t>
      </w:r>
      <w:r w:rsidRPr="00D22200">
        <w:rPr>
          <w:rFonts w:ascii="Arial" w:hAnsi="Arial" w:cs="Arial"/>
          <w:bCs/>
        </w:rPr>
        <w:t>a regularidade perante a Justiça do Trabalho</w:t>
      </w:r>
      <w:r w:rsidRPr="00E74253">
        <w:rPr>
          <w:rFonts w:ascii="Arial" w:hAnsi="Arial" w:cs="Arial"/>
          <w:bCs/>
        </w:rPr>
        <w:t xml:space="preserve">, </w:t>
      </w:r>
      <w:r w:rsidRPr="00D22200">
        <w:rPr>
          <w:rFonts w:ascii="Arial" w:hAnsi="Arial" w:cs="Arial"/>
          <w:bCs/>
        </w:rPr>
        <w:t>a regularidade relativa à Seguridade Social e ao FGTS</w:t>
      </w:r>
      <w:r w:rsidRPr="00E74253">
        <w:rPr>
          <w:rFonts w:ascii="Arial" w:hAnsi="Arial" w:cs="Arial"/>
          <w:bCs/>
        </w:rPr>
        <w:t xml:space="preserve"> e a declaração de</w:t>
      </w:r>
      <w:r w:rsidRPr="00D22200">
        <w:rPr>
          <w:rFonts w:ascii="Arial" w:hAnsi="Arial" w:cs="Arial"/>
          <w:bCs/>
        </w:rPr>
        <w:t xml:space="preserve"> cumprimento do disposto no inciso XXXIII do art. 7º da Constituição Federal.</w:t>
      </w:r>
    </w:p>
    <w:p w14:paraId="11FFF505" w14:textId="463EF863" w:rsidR="00BD6F6B" w:rsidRPr="00BD6F6B" w:rsidRDefault="00BD6F6B" w:rsidP="00BD6F6B">
      <w:pPr>
        <w:tabs>
          <w:tab w:val="left" w:pos="2340"/>
          <w:tab w:val="left" w:pos="4464"/>
        </w:tabs>
        <w:spacing w:after="0" w:line="360" w:lineRule="auto"/>
        <w:ind w:firstLine="709"/>
        <w:jc w:val="both"/>
        <w:rPr>
          <w:rFonts w:ascii="Arial" w:hAnsi="Arial" w:cs="Arial"/>
          <w:bCs/>
        </w:rPr>
      </w:pPr>
      <w:r w:rsidRPr="00E74253">
        <w:rPr>
          <w:rFonts w:ascii="Arial" w:hAnsi="Arial" w:cs="Arial"/>
          <w:bCs/>
        </w:rPr>
        <w:t xml:space="preserve">Por fim, também se encontra no Anexo </w:t>
      </w:r>
      <w:r w:rsidR="005E0566">
        <w:rPr>
          <w:rFonts w:ascii="Arial" w:hAnsi="Arial" w:cs="Arial"/>
          <w:bCs/>
        </w:rPr>
        <w:t>I</w:t>
      </w:r>
      <w:r w:rsidRPr="00E74253">
        <w:rPr>
          <w:rFonts w:ascii="Arial" w:hAnsi="Arial" w:cs="Arial"/>
          <w:bCs/>
        </w:rPr>
        <w:t xml:space="preserve"> a </w:t>
      </w:r>
      <w:r w:rsidRPr="00E061DE">
        <w:rPr>
          <w:rFonts w:ascii="Arial" w:hAnsi="Arial" w:cs="Arial"/>
          <w:bCs/>
        </w:rPr>
        <w:t>declaração de que cumpre as exigências de reserva de cargos para pessoa com deficiência e para reabilitado da Previdência Social, previstas em lei e em outras normas específicas</w:t>
      </w:r>
      <w:r w:rsidRPr="00E74253">
        <w:rPr>
          <w:rFonts w:ascii="Arial" w:hAnsi="Arial" w:cs="Arial"/>
          <w:bCs/>
        </w:rPr>
        <w:t>.</w:t>
      </w:r>
    </w:p>
    <w:p w14:paraId="4AA22B53" w14:textId="77777777" w:rsidR="00BD6F6B" w:rsidRDefault="00BD6F6B" w:rsidP="00BD6F6B">
      <w:pPr>
        <w:tabs>
          <w:tab w:val="left" w:pos="2340"/>
          <w:tab w:val="left" w:pos="4464"/>
        </w:tabs>
        <w:spacing w:after="0" w:line="360" w:lineRule="auto"/>
        <w:ind w:firstLine="709"/>
        <w:jc w:val="both"/>
        <w:rPr>
          <w:rFonts w:ascii="Arial" w:hAnsi="Arial" w:cs="Arial"/>
        </w:rPr>
      </w:pPr>
    </w:p>
    <w:p w14:paraId="0D7759BD" w14:textId="06AC5AB1" w:rsidR="00530A4E" w:rsidRPr="00453998" w:rsidRDefault="00AA127F" w:rsidP="00453998">
      <w:pPr>
        <w:tabs>
          <w:tab w:val="left" w:pos="142"/>
        </w:tabs>
        <w:spacing w:after="0" w:line="360" w:lineRule="auto"/>
        <w:ind w:firstLine="709"/>
        <w:rPr>
          <w:rFonts w:ascii="Arial" w:hAnsi="Arial" w:cs="Arial"/>
        </w:rPr>
      </w:pPr>
      <w:r>
        <w:rPr>
          <w:rFonts w:ascii="Arial" w:hAnsi="Arial" w:cs="Arial"/>
        </w:rPr>
        <w:t>Nova Trento</w:t>
      </w:r>
      <w:r w:rsidR="00453998" w:rsidRPr="00FE7590">
        <w:rPr>
          <w:rFonts w:ascii="Arial" w:hAnsi="Arial" w:cs="Arial"/>
        </w:rPr>
        <w:t xml:space="preserve"> (SC), </w:t>
      </w:r>
      <w:r w:rsidR="00384959">
        <w:rPr>
          <w:rFonts w:ascii="Arial" w:hAnsi="Arial" w:cs="Arial"/>
        </w:rPr>
        <w:t>15</w:t>
      </w:r>
      <w:r w:rsidR="001746BF">
        <w:rPr>
          <w:rFonts w:ascii="Arial" w:hAnsi="Arial" w:cs="Arial"/>
        </w:rPr>
        <w:t xml:space="preserve"> de Fevereiro de 2024.</w:t>
      </w:r>
    </w:p>
    <w:p w14:paraId="36BA6673" w14:textId="77777777" w:rsidR="00453998" w:rsidRDefault="00453998" w:rsidP="00587453">
      <w:pPr>
        <w:spacing w:after="0" w:line="240" w:lineRule="auto"/>
        <w:jc w:val="center"/>
        <w:rPr>
          <w:rFonts w:ascii="Arial" w:hAnsi="Arial" w:cs="Arial"/>
          <w:b/>
          <w:bCs/>
        </w:rPr>
      </w:pPr>
    </w:p>
    <w:p w14:paraId="27F92BDC" w14:textId="77777777" w:rsidR="00453998" w:rsidRDefault="00453998" w:rsidP="00587453">
      <w:pPr>
        <w:spacing w:after="0" w:line="240" w:lineRule="auto"/>
        <w:jc w:val="center"/>
        <w:rPr>
          <w:rFonts w:ascii="Arial" w:hAnsi="Arial" w:cs="Arial"/>
          <w:b/>
          <w:bCs/>
        </w:rPr>
      </w:pPr>
    </w:p>
    <w:p w14:paraId="32E0A9E7" w14:textId="7ED92C65" w:rsidR="002B0A30" w:rsidRDefault="002B0A30" w:rsidP="001746BF">
      <w:pPr>
        <w:spacing w:after="0" w:line="240" w:lineRule="auto"/>
        <w:rPr>
          <w:rFonts w:ascii="Arial" w:hAnsi="Arial" w:cs="Arial"/>
          <w:sz w:val="24"/>
          <w:szCs w:val="24"/>
        </w:rPr>
      </w:pPr>
    </w:p>
    <w:p w14:paraId="5E6DA430" w14:textId="77777777" w:rsidR="001746BF" w:rsidRDefault="001746BF" w:rsidP="001746BF">
      <w:pPr>
        <w:spacing w:after="0" w:line="240" w:lineRule="auto"/>
        <w:rPr>
          <w:rFonts w:ascii="Arial" w:hAnsi="Arial" w:cs="Arial"/>
          <w:sz w:val="24"/>
          <w:szCs w:val="24"/>
        </w:rPr>
      </w:pPr>
    </w:p>
    <w:p w14:paraId="2F40BB60" w14:textId="3F2F40F8" w:rsidR="001746BF" w:rsidRDefault="001746BF" w:rsidP="001746BF">
      <w:pPr>
        <w:spacing w:after="0" w:line="240" w:lineRule="auto"/>
        <w:jc w:val="center"/>
        <w:rPr>
          <w:rFonts w:ascii="Arial" w:hAnsi="Arial" w:cs="Arial"/>
          <w:sz w:val="24"/>
          <w:szCs w:val="24"/>
        </w:rPr>
      </w:pPr>
      <w:proofErr w:type="spellStart"/>
      <w:r>
        <w:rPr>
          <w:rFonts w:ascii="Arial" w:hAnsi="Arial" w:cs="Arial"/>
          <w:sz w:val="24"/>
          <w:szCs w:val="24"/>
        </w:rPr>
        <w:t>E</w:t>
      </w:r>
      <w:r w:rsidR="00384959">
        <w:rPr>
          <w:rFonts w:ascii="Arial" w:hAnsi="Arial" w:cs="Arial"/>
          <w:sz w:val="24"/>
          <w:szCs w:val="24"/>
        </w:rPr>
        <w:t>xxx</w:t>
      </w:r>
      <w:bookmarkStart w:id="24" w:name="_GoBack"/>
      <w:bookmarkEnd w:id="24"/>
      <w:r w:rsidR="00384959">
        <w:rPr>
          <w:rFonts w:ascii="Arial" w:hAnsi="Arial" w:cs="Arial"/>
          <w:sz w:val="24"/>
          <w:szCs w:val="24"/>
        </w:rPr>
        <w:t>xxxxx</w:t>
      </w:r>
      <w:proofErr w:type="spellEnd"/>
      <w:r>
        <w:rPr>
          <w:rFonts w:ascii="Arial" w:hAnsi="Arial" w:cs="Arial"/>
          <w:sz w:val="24"/>
          <w:szCs w:val="24"/>
        </w:rPr>
        <w:t xml:space="preserve"> S. D. </w:t>
      </w:r>
      <w:proofErr w:type="spellStart"/>
      <w:r>
        <w:rPr>
          <w:rFonts w:ascii="Arial" w:hAnsi="Arial" w:cs="Arial"/>
          <w:sz w:val="24"/>
          <w:szCs w:val="24"/>
        </w:rPr>
        <w:t>Z</w:t>
      </w:r>
      <w:r w:rsidR="00384959">
        <w:rPr>
          <w:rFonts w:ascii="Arial" w:hAnsi="Arial" w:cs="Arial"/>
          <w:sz w:val="24"/>
          <w:szCs w:val="24"/>
        </w:rPr>
        <w:t>xxxxxxxx</w:t>
      </w:r>
      <w:proofErr w:type="spellEnd"/>
    </w:p>
    <w:p w14:paraId="616127F7" w14:textId="5A88305D" w:rsidR="001746BF" w:rsidRPr="001746BF" w:rsidRDefault="001746BF" w:rsidP="001746BF">
      <w:pPr>
        <w:spacing w:after="0" w:line="240" w:lineRule="auto"/>
        <w:jc w:val="center"/>
        <w:rPr>
          <w:rFonts w:ascii="Arial" w:hAnsi="Arial" w:cs="Arial"/>
          <w:sz w:val="24"/>
          <w:szCs w:val="24"/>
        </w:rPr>
      </w:pPr>
      <w:r>
        <w:rPr>
          <w:rFonts w:ascii="Arial" w:hAnsi="Arial" w:cs="Arial"/>
          <w:sz w:val="24"/>
          <w:szCs w:val="24"/>
        </w:rPr>
        <w:t xml:space="preserve">Diretora Setor Compras, Contratos e </w:t>
      </w:r>
      <w:r w:rsidR="0002489A">
        <w:rPr>
          <w:rFonts w:ascii="Arial" w:hAnsi="Arial" w:cs="Arial"/>
          <w:sz w:val="24"/>
          <w:szCs w:val="24"/>
        </w:rPr>
        <w:t>Licitação</w:t>
      </w:r>
    </w:p>
    <w:p w14:paraId="6FE2D3FD" w14:textId="77777777" w:rsidR="00CE177F" w:rsidRPr="00453998" w:rsidRDefault="00CE177F" w:rsidP="001746BF">
      <w:pPr>
        <w:spacing w:after="0" w:line="240" w:lineRule="auto"/>
        <w:jc w:val="center"/>
        <w:rPr>
          <w:rFonts w:ascii="Arial" w:hAnsi="Arial" w:cs="Arial"/>
          <w:sz w:val="14"/>
          <w:szCs w:val="14"/>
        </w:rPr>
      </w:pPr>
    </w:p>
    <w:sectPr w:rsidR="00CE177F" w:rsidRPr="00453998" w:rsidSect="007C343E">
      <w:headerReference w:type="even" r:id="rId8"/>
      <w:headerReference w:type="default" r:id="rId9"/>
      <w:footerReference w:type="even" r:id="rId10"/>
      <w:footerReference w:type="default" r:id="rId11"/>
      <w:headerReference w:type="first" r:id="rId12"/>
      <w:footerReference w:type="first" r:id="rId13"/>
      <w:pgSz w:w="11906" w:h="16838"/>
      <w:pgMar w:top="2155" w:right="680" w:bottom="1418" w:left="1701" w:header="425"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055ED5" w16cex:dateUtc="2024-02-11T01:36:00Z"/>
  <w16cex:commentExtensible w16cex:durableId="4DC3C674" w16cex:dateUtc="2024-02-11T01:37:00Z"/>
  <w16cex:commentExtensible w16cex:durableId="41F5AD27" w16cex:dateUtc="2024-02-11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87372" w16cid:durableId="29055ED5"/>
  <w16cid:commentId w16cid:paraId="48B18C98" w16cid:durableId="4DC3C674"/>
  <w16cid:commentId w16cid:paraId="1ED650D1" w16cid:durableId="41F5AD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54642" w14:textId="77777777" w:rsidR="00E02059" w:rsidRDefault="00E02059" w:rsidP="00FB660C">
      <w:pPr>
        <w:spacing w:after="0" w:line="240" w:lineRule="auto"/>
      </w:pPr>
      <w:r>
        <w:separator/>
      </w:r>
    </w:p>
  </w:endnote>
  <w:endnote w:type="continuationSeparator" w:id="0">
    <w:p w14:paraId="46D80E5A" w14:textId="77777777" w:rsidR="00E02059" w:rsidRDefault="00E02059" w:rsidP="00FB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94EC0" w14:textId="77777777" w:rsidR="002C28CE" w:rsidRDefault="002C28C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4409" w14:textId="5996061D" w:rsidR="00072E7F" w:rsidRPr="00FB660C" w:rsidRDefault="00072E7F" w:rsidP="00622982">
    <w:pPr>
      <w:pStyle w:val="Rodap"/>
      <w:ind w:left="-1418" w:hanging="2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1F80" w14:textId="77777777" w:rsidR="002C28CE" w:rsidRDefault="002C28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AF246" w14:textId="77777777" w:rsidR="00E02059" w:rsidRDefault="00E02059" w:rsidP="00FB660C">
      <w:pPr>
        <w:spacing w:after="0" w:line="240" w:lineRule="auto"/>
      </w:pPr>
      <w:r>
        <w:separator/>
      </w:r>
    </w:p>
  </w:footnote>
  <w:footnote w:type="continuationSeparator" w:id="0">
    <w:p w14:paraId="5C43DC80" w14:textId="77777777" w:rsidR="00E02059" w:rsidRDefault="00E02059" w:rsidP="00FB660C">
      <w:pPr>
        <w:spacing w:after="0" w:line="240" w:lineRule="auto"/>
      </w:pPr>
      <w:r>
        <w:continuationSeparator/>
      </w:r>
    </w:p>
  </w:footnote>
  <w:footnote w:id="1">
    <w:p w14:paraId="0D3EFAA1"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w:t>
      </w:r>
      <w:r>
        <w:rPr>
          <w:rFonts w:ascii="Arial" w:hAnsi="Arial" w:cs="Arial"/>
          <w:sz w:val="18"/>
          <w:szCs w:val="18"/>
        </w:rPr>
        <w:t>135-</w:t>
      </w:r>
      <w:r w:rsidRPr="00A50EC7">
        <w:rPr>
          <w:rFonts w:ascii="Arial" w:hAnsi="Arial" w:cs="Arial"/>
          <w:sz w:val="18"/>
          <w:szCs w:val="18"/>
        </w:rPr>
        <w:t>1</w:t>
      </w:r>
      <w:r>
        <w:rPr>
          <w:rFonts w:ascii="Arial" w:hAnsi="Arial" w:cs="Arial"/>
          <w:sz w:val="18"/>
          <w:szCs w:val="18"/>
        </w:rPr>
        <w:t>36</w:t>
      </w:r>
      <w:r w:rsidRPr="00D25A3E">
        <w:rPr>
          <w:rFonts w:ascii="Arial" w:hAnsi="Arial" w:cs="Arial"/>
          <w:sz w:val="18"/>
          <w:szCs w:val="18"/>
        </w:rPr>
        <w:t>.</w:t>
      </w:r>
    </w:p>
  </w:footnote>
  <w:footnote w:id="2">
    <w:p w14:paraId="4421BA7F"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HEINEN, Juliano. </w:t>
      </w:r>
      <w:r w:rsidRPr="00D25A3E">
        <w:rPr>
          <w:rFonts w:ascii="Arial" w:hAnsi="Arial" w:cs="Arial"/>
          <w:i/>
          <w:iCs/>
          <w:sz w:val="18"/>
          <w:szCs w:val="18"/>
        </w:rPr>
        <w:t>Comentários à lei de licitações e contratos administrativos:</w:t>
      </w:r>
      <w:r w:rsidRPr="00D25A3E">
        <w:rPr>
          <w:rFonts w:ascii="Arial" w:hAnsi="Arial" w:cs="Arial"/>
          <w:sz w:val="18"/>
          <w:szCs w:val="18"/>
        </w:rPr>
        <w:t xml:space="preserve"> Lei nº 14.133/21. 3. ed. São Paulo: </w:t>
      </w:r>
      <w:proofErr w:type="spellStart"/>
      <w:r w:rsidRPr="00D25A3E">
        <w:rPr>
          <w:rFonts w:ascii="Arial" w:hAnsi="Arial" w:cs="Arial"/>
          <w:sz w:val="18"/>
          <w:szCs w:val="18"/>
        </w:rPr>
        <w:t>JusPodivm</w:t>
      </w:r>
      <w:proofErr w:type="spellEnd"/>
      <w:r w:rsidRPr="00D25A3E">
        <w:rPr>
          <w:rFonts w:ascii="Arial" w:hAnsi="Arial" w:cs="Arial"/>
          <w:sz w:val="18"/>
          <w:szCs w:val="18"/>
        </w:rPr>
        <w:t>, 2023. p. 565.</w:t>
      </w:r>
    </w:p>
  </w:footnote>
  <w:footnote w:id="3">
    <w:p w14:paraId="5E6B7530" w14:textId="77777777" w:rsidR="00642CDD" w:rsidRPr="00D25A3E" w:rsidRDefault="00642CDD" w:rsidP="00642CDD">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36</w:t>
      </w:r>
      <w:r w:rsidRPr="00D25A3E">
        <w:rPr>
          <w:rFonts w:ascii="Arial" w:hAnsi="Arial" w:cs="Arial"/>
          <w:sz w:val="18"/>
          <w:szCs w:val="18"/>
        </w:rPr>
        <w:t>.</w:t>
      </w:r>
    </w:p>
  </w:footnote>
  <w:footnote w:id="4">
    <w:p w14:paraId="5B7BA7B3" w14:textId="77777777" w:rsidR="00642CDD" w:rsidRPr="00187F64" w:rsidRDefault="00642CDD" w:rsidP="00642CDD">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w:t>
      </w:r>
      <w:proofErr w:type="spellStart"/>
      <w:r w:rsidRPr="00187F64">
        <w:rPr>
          <w:rFonts w:ascii="Arial" w:hAnsi="Arial" w:cs="Arial"/>
          <w:sz w:val="18"/>
          <w:szCs w:val="18"/>
        </w:rPr>
        <w:t>Montezuma</w:t>
      </w:r>
      <w:proofErr w:type="spellEnd"/>
      <w:r w:rsidRPr="00187F64">
        <w:rPr>
          <w:rFonts w:ascii="Arial" w:hAnsi="Arial" w:cs="Arial"/>
          <w:sz w:val="18"/>
          <w:szCs w:val="18"/>
        </w:rPr>
        <w:t xml:space="preserve">.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w:t>
      </w:r>
      <w:proofErr w:type="spellStart"/>
      <w:r w:rsidRPr="00187F64">
        <w:rPr>
          <w:rFonts w:ascii="Arial" w:hAnsi="Arial" w:cs="Arial"/>
          <w:sz w:val="18"/>
          <w:szCs w:val="18"/>
        </w:rPr>
        <w:t>JusPodivm</w:t>
      </w:r>
      <w:proofErr w:type="spellEnd"/>
      <w:r w:rsidRPr="00187F64">
        <w:rPr>
          <w:rFonts w:ascii="Arial" w:hAnsi="Arial" w:cs="Arial"/>
          <w:sz w:val="18"/>
          <w:szCs w:val="18"/>
        </w:rPr>
        <w:t>, 2023. p. 9</w:t>
      </w:r>
      <w:r>
        <w:rPr>
          <w:rFonts w:ascii="Arial" w:hAnsi="Arial" w:cs="Arial"/>
          <w:sz w:val="18"/>
          <w:szCs w:val="18"/>
        </w:rPr>
        <w:t>68</w:t>
      </w:r>
      <w:r w:rsidRPr="00187F64">
        <w:rPr>
          <w:rFonts w:ascii="Arial" w:hAnsi="Arial" w:cs="Arial"/>
          <w:sz w:val="18"/>
          <w:szCs w:val="18"/>
        </w:rPr>
        <w:t>.</w:t>
      </w:r>
    </w:p>
  </w:footnote>
  <w:footnote w:id="5">
    <w:p w14:paraId="1EE7371F"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40</w:t>
      </w:r>
      <w:r w:rsidRPr="00D25A3E">
        <w:rPr>
          <w:rFonts w:ascii="Arial" w:hAnsi="Arial" w:cs="Arial"/>
          <w:sz w:val="18"/>
          <w:szCs w:val="18"/>
        </w:rPr>
        <w:t>.</w:t>
      </w:r>
    </w:p>
  </w:footnote>
  <w:footnote w:id="6">
    <w:p w14:paraId="273A67E5" w14:textId="77777777" w:rsidR="003C5F3A" w:rsidRPr="00187F64" w:rsidRDefault="003C5F3A" w:rsidP="003C5F3A">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w:t>
      </w:r>
      <w:proofErr w:type="spellStart"/>
      <w:r w:rsidRPr="00187F64">
        <w:rPr>
          <w:rFonts w:ascii="Arial" w:hAnsi="Arial" w:cs="Arial"/>
          <w:sz w:val="18"/>
          <w:szCs w:val="18"/>
        </w:rPr>
        <w:t>Montezuma</w:t>
      </w:r>
      <w:proofErr w:type="spellEnd"/>
      <w:r w:rsidRPr="00187F64">
        <w:rPr>
          <w:rFonts w:ascii="Arial" w:hAnsi="Arial" w:cs="Arial"/>
          <w:sz w:val="18"/>
          <w:szCs w:val="18"/>
        </w:rPr>
        <w:t xml:space="preserve">.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w:t>
      </w:r>
      <w:proofErr w:type="spellStart"/>
      <w:r w:rsidRPr="00187F64">
        <w:rPr>
          <w:rFonts w:ascii="Arial" w:hAnsi="Arial" w:cs="Arial"/>
          <w:sz w:val="18"/>
          <w:szCs w:val="18"/>
        </w:rPr>
        <w:t>JusPodivm</w:t>
      </w:r>
      <w:proofErr w:type="spellEnd"/>
      <w:r w:rsidRPr="00187F64">
        <w:rPr>
          <w:rFonts w:ascii="Arial" w:hAnsi="Arial" w:cs="Arial"/>
          <w:sz w:val="18"/>
          <w:szCs w:val="18"/>
        </w:rPr>
        <w:t>, 2023. p. 9</w:t>
      </w:r>
      <w:r>
        <w:rPr>
          <w:rFonts w:ascii="Arial" w:hAnsi="Arial" w:cs="Arial"/>
          <w:sz w:val="18"/>
          <w:szCs w:val="18"/>
        </w:rPr>
        <w:t>65-966</w:t>
      </w:r>
      <w:r w:rsidRPr="00187F64">
        <w:rPr>
          <w:rFonts w:ascii="Arial" w:hAnsi="Arial" w:cs="Arial"/>
          <w:sz w:val="18"/>
          <w:szCs w:val="18"/>
        </w:rPr>
        <w:t>.</w:t>
      </w:r>
    </w:p>
  </w:footnote>
  <w:footnote w:id="7">
    <w:p w14:paraId="06B0888C"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41</w:t>
      </w:r>
      <w:r w:rsidRPr="00D25A3E">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2B2C" w14:textId="77777777" w:rsidR="00072E7F" w:rsidRDefault="00E02059">
    <w:pPr>
      <w:pStyle w:val="Cabealho"/>
    </w:pPr>
    <w:r>
      <w:rPr>
        <w:noProof/>
      </w:rPr>
      <w:pict w14:anchorId="4EF83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4" o:spid="_x0000_s2056" type="#_x0000_t75" style="position:absolute;margin-left:0;margin-top:0;width:565.55pt;height:700.2pt;z-index:-251658752;mso-position-horizontal:center;mso-position-horizontal-relative:margin;mso-position-vertical:center;mso-position-vertical-relative:margin" o:allowincell="f">
          <v:imagedata r:id="rId1" o:title="marca da agua 350ppi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3F49" w14:textId="77777777" w:rsidR="001746BF" w:rsidRPr="001746BF" w:rsidRDefault="001746BF" w:rsidP="001746BF">
    <w:pPr>
      <w:spacing w:after="0"/>
      <w:ind w:left="-567" w:right="-427"/>
      <w:jc w:val="center"/>
      <w:rPr>
        <w:rFonts w:ascii="Times New Roman" w:hAnsi="Times New Roman" w:cs="Times New Roman"/>
        <w:b/>
        <w:color w:val="0066CC"/>
        <w:sz w:val="20"/>
        <w:szCs w:val="20"/>
      </w:rPr>
    </w:pPr>
    <w:r w:rsidRPr="001746BF">
      <w:rPr>
        <w:rFonts w:ascii="Times New Roman" w:hAnsi="Times New Roman" w:cs="Times New Roman"/>
        <w:sz w:val="20"/>
        <w:szCs w:val="20"/>
      </w:rPr>
      <w:tab/>
    </w:r>
    <w:r w:rsidRPr="001746BF">
      <w:rPr>
        <w:rFonts w:ascii="Times New Roman" w:hAnsi="Times New Roman" w:cs="Times New Roman"/>
        <w:b/>
        <w:noProof/>
        <w:color w:val="0066CC"/>
        <w:sz w:val="20"/>
        <w:szCs w:val="20"/>
        <w:lang w:eastAsia="pt-BR"/>
      </w:rPr>
      <w:drawing>
        <wp:inline distT="0" distB="0" distL="0" distR="0" wp14:anchorId="08EADA51" wp14:editId="34C614F7">
          <wp:extent cx="1951659" cy="609600"/>
          <wp:effectExtent l="0" t="0" r="0" b="0"/>
          <wp:docPr id="1" name="Imagem 1" descr="C:\Users\Usuário\Downloads\SAMAE_Fin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ownloads\SAMAE_Final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659" cy="609600"/>
                  </a:xfrm>
                  <a:prstGeom prst="rect">
                    <a:avLst/>
                  </a:prstGeom>
                  <a:noFill/>
                  <a:ln>
                    <a:noFill/>
                  </a:ln>
                </pic:spPr>
              </pic:pic>
            </a:graphicData>
          </a:graphic>
        </wp:inline>
      </w:drawing>
    </w:r>
  </w:p>
  <w:p w14:paraId="0C83A3EC" w14:textId="77777777" w:rsidR="001746BF" w:rsidRPr="001746BF" w:rsidRDefault="001746BF" w:rsidP="001746BF">
    <w:pPr>
      <w:spacing w:after="0"/>
      <w:ind w:left="-567" w:right="-427"/>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 xml:space="preserve">    SERVIÇO AUTÔNOMO MUNICIPAL DE ÁGUA E ESGOTO</w:t>
    </w:r>
  </w:p>
  <w:p w14:paraId="31344464" w14:textId="77777777" w:rsidR="001746BF" w:rsidRPr="001746BF" w:rsidRDefault="001746BF" w:rsidP="001746BF">
    <w:pPr>
      <w:spacing w:after="0"/>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RUA DOS IMIGRANTES, Nº 356, CENTRO, NOVA TRENTO, SC</w:t>
    </w:r>
  </w:p>
  <w:p w14:paraId="3D3077E3" w14:textId="77777777" w:rsidR="001746BF" w:rsidRPr="001746BF" w:rsidRDefault="001746BF" w:rsidP="001746BF">
    <w:pPr>
      <w:spacing w:after="0"/>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CNPJ: 95.785.267/0001-48 - INSCRIÇÃO ESTADUAL: ISENTO</w:t>
    </w:r>
  </w:p>
  <w:p w14:paraId="077404DA" w14:textId="77777777" w:rsidR="001746BF" w:rsidRPr="001746BF" w:rsidRDefault="001746BF" w:rsidP="001746BF">
    <w:pPr>
      <w:ind w:left="-567" w:right="-568"/>
      <w:jc w:val="center"/>
      <w:rPr>
        <w:rFonts w:ascii="Times New Roman" w:hAnsi="Times New Roman" w:cs="Times New Roman"/>
        <w:b/>
        <w:color w:val="0066CC"/>
        <w:sz w:val="20"/>
        <w:szCs w:val="20"/>
      </w:rPr>
    </w:pPr>
    <w:r w:rsidRPr="001746BF">
      <w:rPr>
        <w:rFonts w:ascii="Times New Roman" w:hAnsi="Times New Roman" w:cs="Times New Roman"/>
        <w:b/>
        <w:color w:val="0066CC"/>
        <w:sz w:val="20"/>
        <w:szCs w:val="20"/>
      </w:rPr>
      <w:t>Fone: (48) 3267-0380 -  e-mail: samae@novatrento.sc.gov.br</w:t>
    </w:r>
  </w:p>
  <w:p w14:paraId="4E635716" w14:textId="51D4538C" w:rsidR="00072E7F" w:rsidRDefault="00072E7F" w:rsidP="00325787">
    <w:pPr>
      <w:pStyle w:val="Cabealho"/>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7CD0" w14:textId="77777777" w:rsidR="00072E7F" w:rsidRDefault="00E02059">
    <w:pPr>
      <w:pStyle w:val="Cabealho"/>
    </w:pPr>
    <w:r>
      <w:rPr>
        <w:noProof/>
      </w:rPr>
      <w:pict w14:anchorId="2DFDF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3" o:spid="_x0000_s2055" type="#_x0000_t75" style="position:absolute;margin-left:0;margin-top:0;width:565.55pt;height:700.2pt;z-index:-251659776;mso-position-horizontal:center;mso-position-horizontal-relative:margin;mso-position-vertical:center;mso-position-vertical-relative:margin" o:allowincell="f">
          <v:imagedata r:id="rId1" o:title="marca da agua 350ppis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74CAA8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4516C8"/>
    <w:multiLevelType w:val="hybridMultilevel"/>
    <w:tmpl w:val="426474CC"/>
    <w:lvl w:ilvl="0" w:tplc="2674858A">
      <w:start w:val="1"/>
      <w:numFmt w:val="decimal"/>
      <w:lvlText w:val="%1."/>
      <w:lvlJc w:val="left"/>
      <w:pPr>
        <w:tabs>
          <w:tab w:val="num" w:pos="360"/>
        </w:tabs>
        <w:ind w:left="360" w:hanging="360"/>
      </w:pPr>
      <w:rPr>
        <w:rFonts w:hint="default"/>
        <w:b/>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
    <w:nsid w:val="08BC33B3"/>
    <w:multiLevelType w:val="multilevel"/>
    <w:tmpl w:val="35708B80"/>
    <w:lvl w:ilvl="0">
      <w:start w:val="1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
    <w:nsid w:val="0EC31113"/>
    <w:multiLevelType w:val="hybridMultilevel"/>
    <w:tmpl w:val="6A34A9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4E6FE3"/>
    <w:multiLevelType w:val="hybridMultilevel"/>
    <w:tmpl w:val="36361268"/>
    <w:lvl w:ilvl="0" w:tplc="B17683A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074422"/>
    <w:multiLevelType w:val="multilevel"/>
    <w:tmpl w:val="29B67CF2"/>
    <w:lvl w:ilvl="0">
      <w:start w:val="1"/>
      <w:numFmt w:val="decimal"/>
      <w:lvlText w:val="%1)"/>
      <w:lvlJc w:val="lef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193420BC"/>
    <w:multiLevelType w:val="multilevel"/>
    <w:tmpl w:val="336642F6"/>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7">
    <w:nsid w:val="193D754D"/>
    <w:multiLevelType w:val="multilevel"/>
    <w:tmpl w:val="D06E8AE0"/>
    <w:lvl w:ilvl="0">
      <w:start w:val="1"/>
      <w:numFmt w:val="decimal"/>
      <w:lvlText w:val="2.%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A15805"/>
    <w:multiLevelType w:val="hybridMultilevel"/>
    <w:tmpl w:val="1FA2126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476721"/>
    <w:multiLevelType w:val="hybridMultilevel"/>
    <w:tmpl w:val="72D23B26"/>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65958"/>
    <w:multiLevelType w:val="multilevel"/>
    <w:tmpl w:val="D5B07ACC"/>
    <w:lvl w:ilvl="0">
      <w:start w:val="9"/>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1D4AD4"/>
    <w:multiLevelType w:val="multilevel"/>
    <w:tmpl w:val="DD1E6266"/>
    <w:lvl w:ilvl="0">
      <w:start w:val="1"/>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12">
    <w:nsid w:val="2C43323E"/>
    <w:multiLevelType w:val="multilevel"/>
    <w:tmpl w:val="49ACAEA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695233D"/>
    <w:multiLevelType w:val="hybridMultilevel"/>
    <w:tmpl w:val="0442A1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D87ED2"/>
    <w:multiLevelType w:val="hybridMultilevel"/>
    <w:tmpl w:val="20F23FCA"/>
    <w:lvl w:ilvl="0" w:tplc="A2447558">
      <w:start w:val="1"/>
      <w:numFmt w:val="decimal"/>
      <w:suff w:val="space"/>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3CAD039D"/>
    <w:multiLevelType w:val="hybridMultilevel"/>
    <w:tmpl w:val="ABEE6B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692CD5"/>
    <w:multiLevelType w:val="hybridMultilevel"/>
    <w:tmpl w:val="56208B9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A06F3"/>
    <w:multiLevelType w:val="hybridMultilevel"/>
    <w:tmpl w:val="942CDF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5A61BC"/>
    <w:multiLevelType w:val="hybridMultilevel"/>
    <w:tmpl w:val="717C19BE"/>
    <w:lvl w:ilvl="0" w:tplc="0FDA63D8">
      <w:start w:val="1"/>
      <w:numFmt w:val="lowerLetter"/>
      <w:lvlText w:val="%1)"/>
      <w:lvlJc w:val="left"/>
      <w:pPr>
        <w:ind w:left="720" w:hanging="360"/>
      </w:pPr>
    </w:lvl>
    <w:lvl w:ilvl="1" w:tplc="B6F203E8">
      <w:start w:val="1"/>
      <w:numFmt w:val="lowerLetter"/>
      <w:lvlText w:val="%2."/>
      <w:lvlJc w:val="left"/>
      <w:pPr>
        <w:ind w:left="1440" w:hanging="360"/>
      </w:pPr>
    </w:lvl>
    <w:lvl w:ilvl="2" w:tplc="3E3E487A">
      <w:start w:val="1"/>
      <w:numFmt w:val="lowerRoman"/>
      <w:lvlText w:val="%3."/>
      <w:lvlJc w:val="left"/>
      <w:pPr>
        <w:ind w:left="2160" w:hanging="180"/>
      </w:pPr>
    </w:lvl>
    <w:lvl w:ilvl="3" w:tplc="C09A8C66">
      <w:start w:val="1"/>
      <w:numFmt w:val="decimal"/>
      <w:lvlText w:val="%4."/>
      <w:lvlJc w:val="left"/>
      <w:pPr>
        <w:ind w:left="2880" w:hanging="360"/>
      </w:pPr>
    </w:lvl>
    <w:lvl w:ilvl="4" w:tplc="B1163494">
      <w:start w:val="1"/>
      <w:numFmt w:val="lowerLetter"/>
      <w:lvlText w:val="%5."/>
      <w:lvlJc w:val="left"/>
      <w:pPr>
        <w:ind w:left="3600" w:hanging="360"/>
      </w:pPr>
    </w:lvl>
    <w:lvl w:ilvl="5" w:tplc="9CD28C12">
      <w:start w:val="1"/>
      <w:numFmt w:val="lowerRoman"/>
      <w:lvlText w:val="%6."/>
      <w:lvlJc w:val="left"/>
      <w:pPr>
        <w:ind w:left="4320" w:hanging="180"/>
      </w:pPr>
    </w:lvl>
    <w:lvl w:ilvl="6" w:tplc="FFE0BB1C">
      <w:start w:val="1"/>
      <w:numFmt w:val="decimal"/>
      <w:lvlText w:val="%7."/>
      <w:lvlJc w:val="left"/>
      <w:pPr>
        <w:ind w:left="5040" w:hanging="360"/>
      </w:pPr>
    </w:lvl>
    <w:lvl w:ilvl="7" w:tplc="94D42726">
      <w:start w:val="1"/>
      <w:numFmt w:val="lowerLetter"/>
      <w:lvlText w:val="%8."/>
      <w:lvlJc w:val="left"/>
      <w:pPr>
        <w:ind w:left="5760" w:hanging="360"/>
      </w:pPr>
    </w:lvl>
    <w:lvl w:ilvl="8" w:tplc="1ED65D16">
      <w:start w:val="1"/>
      <w:numFmt w:val="lowerRoman"/>
      <w:lvlText w:val="%9."/>
      <w:lvlJc w:val="left"/>
      <w:pPr>
        <w:ind w:left="6480" w:hanging="180"/>
      </w:pPr>
    </w:lvl>
  </w:abstractNum>
  <w:abstractNum w:abstractNumId="19">
    <w:nsid w:val="52B2337D"/>
    <w:multiLevelType w:val="hybridMultilevel"/>
    <w:tmpl w:val="F6BC4B64"/>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ED3B75"/>
    <w:multiLevelType w:val="hybridMultilevel"/>
    <w:tmpl w:val="658635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8373CB"/>
    <w:multiLevelType w:val="hybridMultilevel"/>
    <w:tmpl w:val="F8C07E34"/>
    <w:lvl w:ilvl="0" w:tplc="1010B840">
      <w:start w:val="1"/>
      <w:numFmt w:val="lowerLetter"/>
      <w:lvlText w:val="%1)"/>
      <w:lvlJc w:val="left"/>
      <w:pPr>
        <w:ind w:left="4613" w:hanging="360"/>
      </w:pPr>
    </w:lvl>
    <w:lvl w:ilvl="1" w:tplc="FE72E0C8">
      <w:start w:val="1"/>
      <w:numFmt w:val="lowerLetter"/>
      <w:lvlText w:val="%2."/>
      <w:lvlJc w:val="left"/>
      <w:pPr>
        <w:ind w:left="1788" w:hanging="360"/>
      </w:pPr>
    </w:lvl>
    <w:lvl w:ilvl="2" w:tplc="1B1421BC">
      <w:start w:val="1"/>
      <w:numFmt w:val="lowerRoman"/>
      <w:lvlText w:val="%3."/>
      <w:lvlJc w:val="left"/>
      <w:pPr>
        <w:ind w:left="2508" w:hanging="180"/>
      </w:pPr>
    </w:lvl>
    <w:lvl w:ilvl="3" w:tplc="7A4C1168">
      <w:start w:val="1"/>
      <w:numFmt w:val="decimal"/>
      <w:lvlText w:val="%4."/>
      <w:lvlJc w:val="left"/>
      <w:pPr>
        <w:ind w:left="3228" w:hanging="360"/>
      </w:pPr>
    </w:lvl>
    <w:lvl w:ilvl="4" w:tplc="0EFAE48C">
      <w:start w:val="1"/>
      <w:numFmt w:val="lowerLetter"/>
      <w:lvlText w:val="%5."/>
      <w:lvlJc w:val="left"/>
      <w:pPr>
        <w:ind w:left="3948" w:hanging="360"/>
      </w:pPr>
    </w:lvl>
    <w:lvl w:ilvl="5" w:tplc="80FA8450">
      <w:start w:val="1"/>
      <w:numFmt w:val="lowerRoman"/>
      <w:lvlText w:val="%6."/>
      <w:lvlJc w:val="left"/>
      <w:pPr>
        <w:ind w:left="4668" w:hanging="180"/>
      </w:pPr>
    </w:lvl>
    <w:lvl w:ilvl="6" w:tplc="664A9162">
      <w:start w:val="1"/>
      <w:numFmt w:val="decimal"/>
      <w:lvlText w:val="%7."/>
      <w:lvlJc w:val="left"/>
      <w:pPr>
        <w:ind w:left="5388" w:hanging="360"/>
      </w:pPr>
    </w:lvl>
    <w:lvl w:ilvl="7" w:tplc="03A057E4">
      <w:start w:val="1"/>
      <w:numFmt w:val="lowerLetter"/>
      <w:lvlText w:val="%8."/>
      <w:lvlJc w:val="left"/>
      <w:pPr>
        <w:ind w:left="6108" w:hanging="360"/>
      </w:pPr>
    </w:lvl>
    <w:lvl w:ilvl="8" w:tplc="282A5B6C">
      <w:start w:val="1"/>
      <w:numFmt w:val="lowerRoman"/>
      <w:lvlText w:val="%9."/>
      <w:lvlJc w:val="left"/>
      <w:pPr>
        <w:ind w:left="6828" w:hanging="180"/>
      </w:pPr>
    </w:lvl>
  </w:abstractNum>
  <w:abstractNum w:abstractNumId="22">
    <w:nsid w:val="5E8324BC"/>
    <w:multiLevelType w:val="multilevel"/>
    <w:tmpl w:val="779626BE"/>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69B0484"/>
    <w:multiLevelType w:val="hybridMultilevel"/>
    <w:tmpl w:val="B2584B52"/>
    <w:lvl w:ilvl="0" w:tplc="F46424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461E14"/>
    <w:multiLevelType w:val="multilevel"/>
    <w:tmpl w:val="C9BEFC6E"/>
    <w:lvl w:ilvl="0">
      <w:start w:val="10"/>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5">
    <w:nsid w:val="68874634"/>
    <w:multiLevelType w:val="hybridMultilevel"/>
    <w:tmpl w:val="D4823426"/>
    <w:lvl w:ilvl="0" w:tplc="ECBA29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CC2BA8"/>
    <w:multiLevelType w:val="multilevel"/>
    <w:tmpl w:val="30AA359A"/>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7">
    <w:nsid w:val="74CE5806"/>
    <w:multiLevelType w:val="hybridMultilevel"/>
    <w:tmpl w:val="EDC43CC8"/>
    <w:lvl w:ilvl="0" w:tplc="F5A8C5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512066C"/>
    <w:multiLevelType w:val="hybridMultilevel"/>
    <w:tmpl w:val="BCE88962"/>
    <w:lvl w:ilvl="0" w:tplc="7F3826A4">
      <w:start w:val="2"/>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2F47E8"/>
    <w:multiLevelType w:val="hybridMultilevel"/>
    <w:tmpl w:val="96049D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6B13D61"/>
    <w:multiLevelType w:val="multilevel"/>
    <w:tmpl w:val="DA2EC366"/>
    <w:lvl w:ilvl="0">
      <w:start w:val="1"/>
      <w:numFmt w:val="upperRoman"/>
      <w:lvlText w:val="%1."/>
      <w:lvlJc w:val="righ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774E2C6F"/>
    <w:multiLevelType w:val="hybridMultilevel"/>
    <w:tmpl w:val="CB7A84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5A05D0"/>
    <w:multiLevelType w:val="multilevel"/>
    <w:tmpl w:val="057CA862"/>
    <w:lvl w:ilvl="0">
      <w:start w:val="1"/>
      <w:numFmt w:val="decimal"/>
      <w:suff w:val="nothing"/>
      <w:lvlText w:val=" %1 "/>
      <w:lvlJc w:val="left"/>
      <w:pPr>
        <w:ind w:left="0" w:firstLine="0"/>
      </w:pPr>
      <w:rPr>
        <w:rFonts w:cs="Arial" w:hint="default"/>
        <w:b/>
        <w:bCs/>
        <w:sz w:val="18"/>
        <w:szCs w:val="22"/>
      </w:rPr>
    </w:lvl>
    <w:lvl w:ilvl="1">
      <w:start w:val="11"/>
      <w:numFmt w:val="decimal"/>
      <w:suff w:val="nothing"/>
      <w:lvlText w:val=" %1.%2 "/>
      <w:lvlJc w:val="left"/>
      <w:pPr>
        <w:ind w:left="0" w:firstLine="0"/>
      </w:pPr>
      <w:rPr>
        <w:rFonts w:eastAsia="Andale Sans UI" w:cs="Arial" w:hint="default"/>
        <w:b w:val="0"/>
        <w:bCs w:val="0"/>
        <w:i w:val="0"/>
        <w:iCs w:val="0"/>
        <w:strike w:val="0"/>
        <w:kern w:val="2"/>
        <w:sz w:val="18"/>
        <w:szCs w:val="20"/>
        <w:lang w:val="pt-BR"/>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lang w:val="pt-BR"/>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3">
    <w:nsid w:val="787335C3"/>
    <w:multiLevelType w:val="hybridMultilevel"/>
    <w:tmpl w:val="600C4A52"/>
    <w:lvl w:ilvl="0" w:tplc="88E8A3DA">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B20639"/>
    <w:multiLevelType w:val="hybridMultilevel"/>
    <w:tmpl w:val="0F42945A"/>
    <w:lvl w:ilvl="0" w:tplc="5DC0171E">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79AE61A1"/>
    <w:multiLevelType w:val="multilevel"/>
    <w:tmpl w:val="47A03DBE"/>
    <w:lvl w:ilvl="0">
      <w:start w:val="4"/>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num w:numId="1">
    <w:abstractNumId w:val="0"/>
  </w:num>
  <w:num w:numId="2">
    <w:abstractNumId w:val="32"/>
  </w:num>
  <w:num w:numId="3">
    <w:abstractNumId w:val="30"/>
  </w:num>
  <w:num w:numId="4">
    <w:abstractNumId w:val="2"/>
  </w:num>
  <w:num w:numId="5">
    <w:abstractNumId w:val="4"/>
  </w:num>
  <w:num w:numId="6">
    <w:abstractNumId w:val="35"/>
  </w:num>
  <w:num w:numId="7">
    <w:abstractNumId w:val="26"/>
  </w:num>
  <w:num w:numId="8">
    <w:abstractNumId w:val="10"/>
  </w:num>
  <w:num w:numId="9">
    <w:abstractNumId w:val="22"/>
  </w:num>
  <w:num w:numId="10">
    <w:abstractNumId w:val="24"/>
  </w:num>
  <w:num w:numId="11">
    <w:abstractNumId w:val="7"/>
  </w:num>
  <w:num w:numId="12">
    <w:abstractNumId w:val="11"/>
  </w:num>
  <w:num w:numId="13">
    <w:abstractNumId w:val="8"/>
  </w:num>
  <w:num w:numId="14">
    <w:abstractNumId w:val="5"/>
  </w:num>
  <w:num w:numId="15">
    <w:abstractNumId w:val="16"/>
  </w:num>
  <w:num w:numId="16">
    <w:abstractNumId w:val="21"/>
  </w:num>
  <w:num w:numId="17">
    <w:abstractNumId w:val="6"/>
  </w:num>
  <w:num w:numId="18">
    <w:abstractNumId w:val="28"/>
  </w:num>
  <w:num w:numId="19">
    <w:abstractNumId w:val="9"/>
  </w:num>
  <w:num w:numId="20">
    <w:abstractNumId w:val="18"/>
  </w:num>
  <w:num w:numId="21">
    <w:abstractNumId w:val="19"/>
  </w:num>
  <w:num w:numId="22">
    <w:abstractNumId w:val="12"/>
  </w:num>
  <w:num w:numId="23">
    <w:abstractNumId w:val="1"/>
  </w:num>
  <w:num w:numId="24">
    <w:abstractNumId w:val="14"/>
  </w:num>
  <w:num w:numId="25">
    <w:abstractNumId w:val="17"/>
  </w:num>
  <w:num w:numId="26">
    <w:abstractNumId w:val="27"/>
  </w:num>
  <w:num w:numId="27">
    <w:abstractNumId w:val="31"/>
  </w:num>
  <w:num w:numId="28">
    <w:abstractNumId w:val="25"/>
  </w:num>
  <w:num w:numId="29">
    <w:abstractNumId w:val="13"/>
  </w:num>
  <w:num w:numId="30">
    <w:abstractNumId w:val="23"/>
  </w:num>
  <w:num w:numId="31">
    <w:abstractNumId w:val="0"/>
  </w:num>
  <w:num w:numId="32">
    <w:abstractNumId w:val="20"/>
  </w:num>
  <w:num w:numId="33">
    <w:abstractNumId w:val="29"/>
  </w:num>
  <w:num w:numId="34">
    <w:abstractNumId w:val="15"/>
  </w:num>
  <w:num w:numId="35">
    <w:abstractNumId w:val="3"/>
  </w:num>
  <w:num w:numId="36">
    <w:abstractNumId w:val="33"/>
  </w:num>
  <w:num w:numId="3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0C"/>
    <w:rsid w:val="0000064B"/>
    <w:rsid w:val="00000F99"/>
    <w:rsid w:val="000021AD"/>
    <w:rsid w:val="00006A3D"/>
    <w:rsid w:val="00011FAA"/>
    <w:rsid w:val="000123C6"/>
    <w:rsid w:val="00014202"/>
    <w:rsid w:val="000175C1"/>
    <w:rsid w:val="000205BB"/>
    <w:rsid w:val="0002155F"/>
    <w:rsid w:val="00024275"/>
    <w:rsid w:val="0002489A"/>
    <w:rsid w:val="00040FA8"/>
    <w:rsid w:val="000422C4"/>
    <w:rsid w:val="000429FC"/>
    <w:rsid w:val="00045A28"/>
    <w:rsid w:val="00052A45"/>
    <w:rsid w:val="00056151"/>
    <w:rsid w:val="000562B8"/>
    <w:rsid w:val="00056F39"/>
    <w:rsid w:val="00060963"/>
    <w:rsid w:val="000715BC"/>
    <w:rsid w:val="00072E7F"/>
    <w:rsid w:val="00074E0A"/>
    <w:rsid w:val="0007642E"/>
    <w:rsid w:val="00077771"/>
    <w:rsid w:val="00085408"/>
    <w:rsid w:val="00085F2C"/>
    <w:rsid w:val="00086031"/>
    <w:rsid w:val="00092782"/>
    <w:rsid w:val="00093A04"/>
    <w:rsid w:val="00097EEF"/>
    <w:rsid w:val="000A1222"/>
    <w:rsid w:val="000B230F"/>
    <w:rsid w:val="000B4487"/>
    <w:rsid w:val="000C4873"/>
    <w:rsid w:val="000C7127"/>
    <w:rsid w:val="000D03B3"/>
    <w:rsid w:val="000D08FC"/>
    <w:rsid w:val="000D201B"/>
    <w:rsid w:val="000E1953"/>
    <w:rsid w:val="000E2A26"/>
    <w:rsid w:val="000F07FC"/>
    <w:rsid w:val="000F7E13"/>
    <w:rsid w:val="00100272"/>
    <w:rsid w:val="001129FD"/>
    <w:rsid w:val="00113B6F"/>
    <w:rsid w:val="00114BA0"/>
    <w:rsid w:val="00117F2D"/>
    <w:rsid w:val="00120649"/>
    <w:rsid w:val="00120BD4"/>
    <w:rsid w:val="0012140D"/>
    <w:rsid w:val="001230BC"/>
    <w:rsid w:val="0012596A"/>
    <w:rsid w:val="00125F51"/>
    <w:rsid w:val="00131D12"/>
    <w:rsid w:val="001331C6"/>
    <w:rsid w:val="001354CF"/>
    <w:rsid w:val="00137064"/>
    <w:rsid w:val="001464FF"/>
    <w:rsid w:val="00151225"/>
    <w:rsid w:val="001528B3"/>
    <w:rsid w:val="0015413E"/>
    <w:rsid w:val="001549F7"/>
    <w:rsid w:val="00155643"/>
    <w:rsid w:val="00163574"/>
    <w:rsid w:val="00167011"/>
    <w:rsid w:val="0016720D"/>
    <w:rsid w:val="001746BF"/>
    <w:rsid w:val="00175B95"/>
    <w:rsid w:val="00176458"/>
    <w:rsid w:val="00177B19"/>
    <w:rsid w:val="00180B47"/>
    <w:rsid w:val="00180CE9"/>
    <w:rsid w:val="00183767"/>
    <w:rsid w:val="0018765E"/>
    <w:rsid w:val="00187F64"/>
    <w:rsid w:val="00191F84"/>
    <w:rsid w:val="0019747D"/>
    <w:rsid w:val="001A2F63"/>
    <w:rsid w:val="001B1602"/>
    <w:rsid w:val="001B28E3"/>
    <w:rsid w:val="001B3E6D"/>
    <w:rsid w:val="001B3F8F"/>
    <w:rsid w:val="001B45EF"/>
    <w:rsid w:val="001B6816"/>
    <w:rsid w:val="001C0DA2"/>
    <w:rsid w:val="001C1F2B"/>
    <w:rsid w:val="001C39C7"/>
    <w:rsid w:val="001C7747"/>
    <w:rsid w:val="001C7D42"/>
    <w:rsid w:val="001C7DCD"/>
    <w:rsid w:val="001D5AB6"/>
    <w:rsid w:val="001D63DF"/>
    <w:rsid w:val="001D6EBC"/>
    <w:rsid w:val="001E2B81"/>
    <w:rsid w:val="001E38AC"/>
    <w:rsid w:val="001E4052"/>
    <w:rsid w:val="001E4932"/>
    <w:rsid w:val="001F18D5"/>
    <w:rsid w:val="001F29FF"/>
    <w:rsid w:val="001F2CAE"/>
    <w:rsid w:val="001F55C6"/>
    <w:rsid w:val="001F759C"/>
    <w:rsid w:val="00200B7A"/>
    <w:rsid w:val="00207ADC"/>
    <w:rsid w:val="00220697"/>
    <w:rsid w:val="00226CF7"/>
    <w:rsid w:val="0022718C"/>
    <w:rsid w:val="00227257"/>
    <w:rsid w:val="0023384E"/>
    <w:rsid w:val="00233B20"/>
    <w:rsid w:val="00234BD2"/>
    <w:rsid w:val="00236930"/>
    <w:rsid w:val="002400AD"/>
    <w:rsid w:val="002411B4"/>
    <w:rsid w:val="002436CC"/>
    <w:rsid w:val="002442AA"/>
    <w:rsid w:val="002600B9"/>
    <w:rsid w:val="0026083F"/>
    <w:rsid w:val="002643C3"/>
    <w:rsid w:val="0027514F"/>
    <w:rsid w:val="00277AB6"/>
    <w:rsid w:val="002861EC"/>
    <w:rsid w:val="00293477"/>
    <w:rsid w:val="0029549B"/>
    <w:rsid w:val="002A1B21"/>
    <w:rsid w:val="002A71B4"/>
    <w:rsid w:val="002B0A30"/>
    <w:rsid w:val="002C0D98"/>
    <w:rsid w:val="002C28CE"/>
    <w:rsid w:val="002C329B"/>
    <w:rsid w:val="002C7CBB"/>
    <w:rsid w:val="002C7F04"/>
    <w:rsid w:val="002D006A"/>
    <w:rsid w:val="002E1D70"/>
    <w:rsid w:val="002E4E79"/>
    <w:rsid w:val="002E7D4C"/>
    <w:rsid w:val="002F0787"/>
    <w:rsid w:val="00300188"/>
    <w:rsid w:val="003002AF"/>
    <w:rsid w:val="00301A84"/>
    <w:rsid w:val="00303254"/>
    <w:rsid w:val="00303F3B"/>
    <w:rsid w:val="003046AD"/>
    <w:rsid w:val="00305033"/>
    <w:rsid w:val="003059CE"/>
    <w:rsid w:val="00305E87"/>
    <w:rsid w:val="00305FA4"/>
    <w:rsid w:val="003128DB"/>
    <w:rsid w:val="00314865"/>
    <w:rsid w:val="00325787"/>
    <w:rsid w:val="00333147"/>
    <w:rsid w:val="00336066"/>
    <w:rsid w:val="00337557"/>
    <w:rsid w:val="00340B0E"/>
    <w:rsid w:val="00345BE3"/>
    <w:rsid w:val="00350E76"/>
    <w:rsid w:val="003516ED"/>
    <w:rsid w:val="003546E0"/>
    <w:rsid w:val="003566D7"/>
    <w:rsid w:val="0036134A"/>
    <w:rsid w:val="00362659"/>
    <w:rsid w:val="00367F7C"/>
    <w:rsid w:val="00372C86"/>
    <w:rsid w:val="00372D99"/>
    <w:rsid w:val="00384959"/>
    <w:rsid w:val="00386728"/>
    <w:rsid w:val="00392E1D"/>
    <w:rsid w:val="003937EB"/>
    <w:rsid w:val="00396A93"/>
    <w:rsid w:val="00397BCF"/>
    <w:rsid w:val="003A2451"/>
    <w:rsid w:val="003A3AE3"/>
    <w:rsid w:val="003A53A1"/>
    <w:rsid w:val="003A6731"/>
    <w:rsid w:val="003B33E6"/>
    <w:rsid w:val="003B3FA4"/>
    <w:rsid w:val="003B7A0E"/>
    <w:rsid w:val="003C5F3A"/>
    <w:rsid w:val="003D50D1"/>
    <w:rsid w:val="003D6EC7"/>
    <w:rsid w:val="003E05D3"/>
    <w:rsid w:val="003E1C49"/>
    <w:rsid w:val="003E2986"/>
    <w:rsid w:val="003E3EB8"/>
    <w:rsid w:val="003E5944"/>
    <w:rsid w:val="003E6498"/>
    <w:rsid w:val="003F20FD"/>
    <w:rsid w:val="003F6625"/>
    <w:rsid w:val="003F6F7C"/>
    <w:rsid w:val="003F7C27"/>
    <w:rsid w:val="004015A9"/>
    <w:rsid w:val="00402DD1"/>
    <w:rsid w:val="00410476"/>
    <w:rsid w:val="004133A8"/>
    <w:rsid w:val="00421737"/>
    <w:rsid w:val="00422D2F"/>
    <w:rsid w:val="00423310"/>
    <w:rsid w:val="0042425C"/>
    <w:rsid w:val="0042466E"/>
    <w:rsid w:val="004273CA"/>
    <w:rsid w:val="004311E5"/>
    <w:rsid w:val="00431FDC"/>
    <w:rsid w:val="0043209A"/>
    <w:rsid w:val="00436597"/>
    <w:rsid w:val="00443DC4"/>
    <w:rsid w:val="00445919"/>
    <w:rsid w:val="0044600F"/>
    <w:rsid w:val="00450B3C"/>
    <w:rsid w:val="00451D66"/>
    <w:rsid w:val="00452CCB"/>
    <w:rsid w:val="00452FCB"/>
    <w:rsid w:val="00453998"/>
    <w:rsid w:val="0045419F"/>
    <w:rsid w:val="00462188"/>
    <w:rsid w:val="00470A96"/>
    <w:rsid w:val="00471259"/>
    <w:rsid w:val="00474510"/>
    <w:rsid w:val="00481507"/>
    <w:rsid w:val="0048196D"/>
    <w:rsid w:val="004830E1"/>
    <w:rsid w:val="00485144"/>
    <w:rsid w:val="00487F2E"/>
    <w:rsid w:val="0049000A"/>
    <w:rsid w:val="004A2AC9"/>
    <w:rsid w:val="004A4A7F"/>
    <w:rsid w:val="004A5276"/>
    <w:rsid w:val="004B020C"/>
    <w:rsid w:val="004B55B5"/>
    <w:rsid w:val="004C0040"/>
    <w:rsid w:val="004C329C"/>
    <w:rsid w:val="004D0656"/>
    <w:rsid w:val="004D06DF"/>
    <w:rsid w:val="004D5287"/>
    <w:rsid w:val="004D6873"/>
    <w:rsid w:val="004D6AB3"/>
    <w:rsid w:val="004E052F"/>
    <w:rsid w:val="004E2E85"/>
    <w:rsid w:val="004E5358"/>
    <w:rsid w:val="004F60B7"/>
    <w:rsid w:val="00502203"/>
    <w:rsid w:val="00502C19"/>
    <w:rsid w:val="00504071"/>
    <w:rsid w:val="00504ED4"/>
    <w:rsid w:val="00513E92"/>
    <w:rsid w:val="00515AA5"/>
    <w:rsid w:val="00520734"/>
    <w:rsid w:val="005303CA"/>
    <w:rsid w:val="00530A4E"/>
    <w:rsid w:val="00530D61"/>
    <w:rsid w:val="00531A93"/>
    <w:rsid w:val="0053259C"/>
    <w:rsid w:val="005363B5"/>
    <w:rsid w:val="005371B7"/>
    <w:rsid w:val="0053786A"/>
    <w:rsid w:val="00542964"/>
    <w:rsid w:val="00554083"/>
    <w:rsid w:val="00554C46"/>
    <w:rsid w:val="005648B7"/>
    <w:rsid w:val="00565746"/>
    <w:rsid w:val="00575F18"/>
    <w:rsid w:val="005842FB"/>
    <w:rsid w:val="00585E4B"/>
    <w:rsid w:val="00587453"/>
    <w:rsid w:val="00595AD7"/>
    <w:rsid w:val="005A04AF"/>
    <w:rsid w:val="005A67AC"/>
    <w:rsid w:val="005B327D"/>
    <w:rsid w:val="005B379F"/>
    <w:rsid w:val="005C0CE3"/>
    <w:rsid w:val="005C30FA"/>
    <w:rsid w:val="005C6D13"/>
    <w:rsid w:val="005C73E9"/>
    <w:rsid w:val="005D0BDF"/>
    <w:rsid w:val="005D3819"/>
    <w:rsid w:val="005D3FE4"/>
    <w:rsid w:val="005D5CE4"/>
    <w:rsid w:val="005D69D0"/>
    <w:rsid w:val="005E0566"/>
    <w:rsid w:val="005E2078"/>
    <w:rsid w:val="005E31E8"/>
    <w:rsid w:val="005E4BE4"/>
    <w:rsid w:val="005E7A63"/>
    <w:rsid w:val="005F4024"/>
    <w:rsid w:val="005F4BC2"/>
    <w:rsid w:val="0060044E"/>
    <w:rsid w:val="0060053F"/>
    <w:rsid w:val="00602F4B"/>
    <w:rsid w:val="00604408"/>
    <w:rsid w:val="00605B13"/>
    <w:rsid w:val="0061670C"/>
    <w:rsid w:val="00616FD4"/>
    <w:rsid w:val="0062069C"/>
    <w:rsid w:val="00622982"/>
    <w:rsid w:val="00627029"/>
    <w:rsid w:val="00632786"/>
    <w:rsid w:val="0063356A"/>
    <w:rsid w:val="0063439D"/>
    <w:rsid w:val="00637A43"/>
    <w:rsid w:val="00642CDD"/>
    <w:rsid w:val="00650E36"/>
    <w:rsid w:val="00650E77"/>
    <w:rsid w:val="00652000"/>
    <w:rsid w:val="00652377"/>
    <w:rsid w:val="00652630"/>
    <w:rsid w:val="00654AC8"/>
    <w:rsid w:val="006560B5"/>
    <w:rsid w:val="0066210F"/>
    <w:rsid w:val="00674A76"/>
    <w:rsid w:val="0068275B"/>
    <w:rsid w:val="00683213"/>
    <w:rsid w:val="00683824"/>
    <w:rsid w:val="00683BDA"/>
    <w:rsid w:val="00684F98"/>
    <w:rsid w:val="00687AE2"/>
    <w:rsid w:val="006955E5"/>
    <w:rsid w:val="00695E15"/>
    <w:rsid w:val="006A7529"/>
    <w:rsid w:val="006B071A"/>
    <w:rsid w:val="006B1A73"/>
    <w:rsid w:val="006B2B8A"/>
    <w:rsid w:val="006B3551"/>
    <w:rsid w:val="006B41C9"/>
    <w:rsid w:val="006B486B"/>
    <w:rsid w:val="006B7CE2"/>
    <w:rsid w:val="006C0BDD"/>
    <w:rsid w:val="006C7969"/>
    <w:rsid w:val="006D43FC"/>
    <w:rsid w:val="006E28DB"/>
    <w:rsid w:val="006E3212"/>
    <w:rsid w:val="007004D1"/>
    <w:rsid w:val="00704433"/>
    <w:rsid w:val="00707E65"/>
    <w:rsid w:val="007100BC"/>
    <w:rsid w:val="00710467"/>
    <w:rsid w:val="0071142B"/>
    <w:rsid w:val="00711F35"/>
    <w:rsid w:val="00713DEF"/>
    <w:rsid w:val="00715575"/>
    <w:rsid w:val="00723D88"/>
    <w:rsid w:val="007240DE"/>
    <w:rsid w:val="007241BF"/>
    <w:rsid w:val="0073346C"/>
    <w:rsid w:val="00754655"/>
    <w:rsid w:val="00757293"/>
    <w:rsid w:val="0076138F"/>
    <w:rsid w:val="00770871"/>
    <w:rsid w:val="007709E6"/>
    <w:rsid w:val="00771CC0"/>
    <w:rsid w:val="0077543D"/>
    <w:rsid w:val="007802B2"/>
    <w:rsid w:val="00783A22"/>
    <w:rsid w:val="0079545B"/>
    <w:rsid w:val="007A1BC6"/>
    <w:rsid w:val="007A6E59"/>
    <w:rsid w:val="007A70AE"/>
    <w:rsid w:val="007B3C8A"/>
    <w:rsid w:val="007B5944"/>
    <w:rsid w:val="007B5B37"/>
    <w:rsid w:val="007C15BD"/>
    <w:rsid w:val="007C343E"/>
    <w:rsid w:val="007C5306"/>
    <w:rsid w:val="007C6F9C"/>
    <w:rsid w:val="007D4D8F"/>
    <w:rsid w:val="007E0346"/>
    <w:rsid w:val="007E66B3"/>
    <w:rsid w:val="007E705E"/>
    <w:rsid w:val="007F1B16"/>
    <w:rsid w:val="007F1CF2"/>
    <w:rsid w:val="007F4B96"/>
    <w:rsid w:val="007F524C"/>
    <w:rsid w:val="007F6CB5"/>
    <w:rsid w:val="007F7C89"/>
    <w:rsid w:val="00800952"/>
    <w:rsid w:val="00800BB7"/>
    <w:rsid w:val="00800FF6"/>
    <w:rsid w:val="0080294A"/>
    <w:rsid w:val="00805666"/>
    <w:rsid w:val="00805976"/>
    <w:rsid w:val="008060AB"/>
    <w:rsid w:val="008061E8"/>
    <w:rsid w:val="0081090B"/>
    <w:rsid w:val="00812FB2"/>
    <w:rsid w:val="00814AA4"/>
    <w:rsid w:val="0082554E"/>
    <w:rsid w:val="0083170D"/>
    <w:rsid w:val="00832D6C"/>
    <w:rsid w:val="008331DE"/>
    <w:rsid w:val="00835D92"/>
    <w:rsid w:val="00840D20"/>
    <w:rsid w:val="008438C4"/>
    <w:rsid w:val="00845DD6"/>
    <w:rsid w:val="008465B6"/>
    <w:rsid w:val="008508F0"/>
    <w:rsid w:val="008520D9"/>
    <w:rsid w:val="00852E70"/>
    <w:rsid w:val="008534B5"/>
    <w:rsid w:val="00857029"/>
    <w:rsid w:val="00861B51"/>
    <w:rsid w:val="00862387"/>
    <w:rsid w:val="00862E4E"/>
    <w:rsid w:val="00864E50"/>
    <w:rsid w:val="008675A0"/>
    <w:rsid w:val="0087191A"/>
    <w:rsid w:val="008734AA"/>
    <w:rsid w:val="0087535B"/>
    <w:rsid w:val="00875BC6"/>
    <w:rsid w:val="00877F6B"/>
    <w:rsid w:val="00881AD8"/>
    <w:rsid w:val="00882A92"/>
    <w:rsid w:val="00884C86"/>
    <w:rsid w:val="00885022"/>
    <w:rsid w:val="0088720F"/>
    <w:rsid w:val="00887C81"/>
    <w:rsid w:val="008952FC"/>
    <w:rsid w:val="008A04D7"/>
    <w:rsid w:val="008A1338"/>
    <w:rsid w:val="008A55A2"/>
    <w:rsid w:val="008C3A95"/>
    <w:rsid w:val="008C3DE8"/>
    <w:rsid w:val="008D2256"/>
    <w:rsid w:val="008D3FEE"/>
    <w:rsid w:val="008D5BA4"/>
    <w:rsid w:val="008D5BF8"/>
    <w:rsid w:val="008E1292"/>
    <w:rsid w:val="008E44C4"/>
    <w:rsid w:val="008F1015"/>
    <w:rsid w:val="008F747D"/>
    <w:rsid w:val="009004F5"/>
    <w:rsid w:val="00901783"/>
    <w:rsid w:val="009044BB"/>
    <w:rsid w:val="0090630B"/>
    <w:rsid w:val="0091515A"/>
    <w:rsid w:val="00922662"/>
    <w:rsid w:val="009237B5"/>
    <w:rsid w:val="00924F70"/>
    <w:rsid w:val="00925933"/>
    <w:rsid w:val="00926674"/>
    <w:rsid w:val="00927185"/>
    <w:rsid w:val="0093596E"/>
    <w:rsid w:val="00941F4F"/>
    <w:rsid w:val="0094313B"/>
    <w:rsid w:val="009450DF"/>
    <w:rsid w:val="0094720C"/>
    <w:rsid w:val="00951D57"/>
    <w:rsid w:val="00952760"/>
    <w:rsid w:val="00960501"/>
    <w:rsid w:val="00963ED0"/>
    <w:rsid w:val="009647F5"/>
    <w:rsid w:val="00967CBC"/>
    <w:rsid w:val="00971EDA"/>
    <w:rsid w:val="00972451"/>
    <w:rsid w:val="009843F3"/>
    <w:rsid w:val="00986DFC"/>
    <w:rsid w:val="009872B7"/>
    <w:rsid w:val="00994D5B"/>
    <w:rsid w:val="00995CAA"/>
    <w:rsid w:val="0099781B"/>
    <w:rsid w:val="009A11E8"/>
    <w:rsid w:val="009A3DA7"/>
    <w:rsid w:val="009A495C"/>
    <w:rsid w:val="009A627C"/>
    <w:rsid w:val="009A69CD"/>
    <w:rsid w:val="009A7257"/>
    <w:rsid w:val="009B3263"/>
    <w:rsid w:val="009C356B"/>
    <w:rsid w:val="009D2F59"/>
    <w:rsid w:val="009D4D5A"/>
    <w:rsid w:val="009E2795"/>
    <w:rsid w:val="009E34F7"/>
    <w:rsid w:val="009E7423"/>
    <w:rsid w:val="009F234B"/>
    <w:rsid w:val="009F7777"/>
    <w:rsid w:val="00A032F2"/>
    <w:rsid w:val="00A05F53"/>
    <w:rsid w:val="00A06268"/>
    <w:rsid w:val="00A10992"/>
    <w:rsid w:val="00A143A1"/>
    <w:rsid w:val="00A238CC"/>
    <w:rsid w:val="00A23A2B"/>
    <w:rsid w:val="00A27123"/>
    <w:rsid w:val="00A322ED"/>
    <w:rsid w:val="00A32996"/>
    <w:rsid w:val="00A36175"/>
    <w:rsid w:val="00A365CB"/>
    <w:rsid w:val="00A42D28"/>
    <w:rsid w:val="00A43515"/>
    <w:rsid w:val="00A44A5B"/>
    <w:rsid w:val="00A46D3B"/>
    <w:rsid w:val="00A50EC7"/>
    <w:rsid w:val="00A52AC6"/>
    <w:rsid w:val="00A56317"/>
    <w:rsid w:val="00A566C4"/>
    <w:rsid w:val="00A620E4"/>
    <w:rsid w:val="00A64FC2"/>
    <w:rsid w:val="00A7067C"/>
    <w:rsid w:val="00A74D9A"/>
    <w:rsid w:val="00A75D32"/>
    <w:rsid w:val="00A84269"/>
    <w:rsid w:val="00A8543E"/>
    <w:rsid w:val="00A86BE5"/>
    <w:rsid w:val="00A90852"/>
    <w:rsid w:val="00A918E6"/>
    <w:rsid w:val="00A94613"/>
    <w:rsid w:val="00A97266"/>
    <w:rsid w:val="00AA127F"/>
    <w:rsid w:val="00AA15D4"/>
    <w:rsid w:val="00AA24C3"/>
    <w:rsid w:val="00AA4582"/>
    <w:rsid w:val="00AB1093"/>
    <w:rsid w:val="00AB163A"/>
    <w:rsid w:val="00AB1BAD"/>
    <w:rsid w:val="00AB2BB2"/>
    <w:rsid w:val="00AC01F5"/>
    <w:rsid w:val="00AC3CA2"/>
    <w:rsid w:val="00AC69E1"/>
    <w:rsid w:val="00AD0C32"/>
    <w:rsid w:val="00AD3344"/>
    <w:rsid w:val="00AD388C"/>
    <w:rsid w:val="00AD4B1E"/>
    <w:rsid w:val="00AD4DB7"/>
    <w:rsid w:val="00AD6077"/>
    <w:rsid w:val="00AD6BBB"/>
    <w:rsid w:val="00AD7025"/>
    <w:rsid w:val="00AE335D"/>
    <w:rsid w:val="00AE3D05"/>
    <w:rsid w:val="00AE5461"/>
    <w:rsid w:val="00AE72D2"/>
    <w:rsid w:val="00AF1186"/>
    <w:rsid w:val="00AF18FE"/>
    <w:rsid w:val="00AF20DC"/>
    <w:rsid w:val="00AF38C9"/>
    <w:rsid w:val="00B01FCB"/>
    <w:rsid w:val="00B04198"/>
    <w:rsid w:val="00B0426B"/>
    <w:rsid w:val="00B0429F"/>
    <w:rsid w:val="00B06069"/>
    <w:rsid w:val="00B070BA"/>
    <w:rsid w:val="00B07697"/>
    <w:rsid w:val="00B16B78"/>
    <w:rsid w:val="00B21137"/>
    <w:rsid w:val="00B2637B"/>
    <w:rsid w:val="00B267EA"/>
    <w:rsid w:val="00B2746C"/>
    <w:rsid w:val="00B30320"/>
    <w:rsid w:val="00B30A85"/>
    <w:rsid w:val="00B30B07"/>
    <w:rsid w:val="00B434CF"/>
    <w:rsid w:val="00B468AE"/>
    <w:rsid w:val="00B53414"/>
    <w:rsid w:val="00B53839"/>
    <w:rsid w:val="00B60262"/>
    <w:rsid w:val="00B6047D"/>
    <w:rsid w:val="00B61B32"/>
    <w:rsid w:val="00B6229E"/>
    <w:rsid w:val="00B62F56"/>
    <w:rsid w:val="00B720C8"/>
    <w:rsid w:val="00B73F0C"/>
    <w:rsid w:val="00B76B40"/>
    <w:rsid w:val="00B775B2"/>
    <w:rsid w:val="00B813DA"/>
    <w:rsid w:val="00B8234C"/>
    <w:rsid w:val="00B87F44"/>
    <w:rsid w:val="00B9154E"/>
    <w:rsid w:val="00B91A3F"/>
    <w:rsid w:val="00B96416"/>
    <w:rsid w:val="00B96C9D"/>
    <w:rsid w:val="00B96CB9"/>
    <w:rsid w:val="00B97E87"/>
    <w:rsid w:val="00BA453E"/>
    <w:rsid w:val="00BB3C79"/>
    <w:rsid w:val="00BB6F6C"/>
    <w:rsid w:val="00BB7928"/>
    <w:rsid w:val="00BC3B42"/>
    <w:rsid w:val="00BD2135"/>
    <w:rsid w:val="00BD21D8"/>
    <w:rsid w:val="00BD3A4D"/>
    <w:rsid w:val="00BD6F6B"/>
    <w:rsid w:val="00BD7771"/>
    <w:rsid w:val="00BE042D"/>
    <w:rsid w:val="00BE6EDE"/>
    <w:rsid w:val="00BF0C5C"/>
    <w:rsid w:val="00BF1A1D"/>
    <w:rsid w:val="00BF484B"/>
    <w:rsid w:val="00BF6DDD"/>
    <w:rsid w:val="00C0004E"/>
    <w:rsid w:val="00C061CA"/>
    <w:rsid w:val="00C10AE3"/>
    <w:rsid w:val="00C16F35"/>
    <w:rsid w:val="00C20077"/>
    <w:rsid w:val="00C27F11"/>
    <w:rsid w:val="00C34FD8"/>
    <w:rsid w:val="00C353E4"/>
    <w:rsid w:val="00C45924"/>
    <w:rsid w:val="00C459C3"/>
    <w:rsid w:val="00C54A66"/>
    <w:rsid w:val="00C60340"/>
    <w:rsid w:val="00C61381"/>
    <w:rsid w:val="00C62C9D"/>
    <w:rsid w:val="00C6791F"/>
    <w:rsid w:val="00C85968"/>
    <w:rsid w:val="00C8689B"/>
    <w:rsid w:val="00C86B10"/>
    <w:rsid w:val="00C906DB"/>
    <w:rsid w:val="00C9118F"/>
    <w:rsid w:val="00C91713"/>
    <w:rsid w:val="00C9249F"/>
    <w:rsid w:val="00C9636C"/>
    <w:rsid w:val="00C9730D"/>
    <w:rsid w:val="00CA04D6"/>
    <w:rsid w:val="00CA29FE"/>
    <w:rsid w:val="00CA346E"/>
    <w:rsid w:val="00CA4910"/>
    <w:rsid w:val="00CB1A81"/>
    <w:rsid w:val="00CB2222"/>
    <w:rsid w:val="00CB3250"/>
    <w:rsid w:val="00CB6817"/>
    <w:rsid w:val="00CD1A3D"/>
    <w:rsid w:val="00CD35F9"/>
    <w:rsid w:val="00CD3913"/>
    <w:rsid w:val="00CD4AAA"/>
    <w:rsid w:val="00CD5780"/>
    <w:rsid w:val="00CE177F"/>
    <w:rsid w:val="00CE624C"/>
    <w:rsid w:val="00CE637A"/>
    <w:rsid w:val="00CE6A9C"/>
    <w:rsid w:val="00CF2864"/>
    <w:rsid w:val="00CF34E2"/>
    <w:rsid w:val="00CF399C"/>
    <w:rsid w:val="00CF3AEA"/>
    <w:rsid w:val="00D17AC3"/>
    <w:rsid w:val="00D24F1C"/>
    <w:rsid w:val="00D25907"/>
    <w:rsid w:val="00D25A3E"/>
    <w:rsid w:val="00D27D97"/>
    <w:rsid w:val="00D30E8B"/>
    <w:rsid w:val="00D34869"/>
    <w:rsid w:val="00D37281"/>
    <w:rsid w:val="00D41D22"/>
    <w:rsid w:val="00D45BD4"/>
    <w:rsid w:val="00D474B2"/>
    <w:rsid w:val="00D55430"/>
    <w:rsid w:val="00D554FC"/>
    <w:rsid w:val="00D633EC"/>
    <w:rsid w:val="00D64C10"/>
    <w:rsid w:val="00D6601D"/>
    <w:rsid w:val="00D73514"/>
    <w:rsid w:val="00D74B1A"/>
    <w:rsid w:val="00D753AD"/>
    <w:rsid w:val="00D775B5"/>
    <w:rsid w:val="00D827F6"/>
    <w:rsid w:val="00D83F65"/>
    <w:rsid w:val="00D85E9F"/>
    <w:rsid w:val="00D917D5"/>
    <w:rsid w:val="00D959CF"/>
    <w:rsid w:val="00D95D66"/>
    <w:rsid w:val="00DA279B"/>
    <w:rsid w:val="00DA2828"/>
    <w:rsid w:val="00DB5F48"/>
    <w:rsid w:val="00DC2031"/>
    <w:rsid w:val="00DC3A6D"/>
    <w:rsid w:val="00DC5802"/>
    <w:rsid w:val="00DD4CBA"/>
    <w:rsid w:val="00DD7899"/>
    <w:rsid w:val="00DE0B87"/>
    <w:rsid w:val="00DE25E2"/>
    <w:rsid w:val="00DE5830"/>
    <w:rsid w:val="00DE7F35"/>
    <w:rsid w:val="00DF0280"/>
    <w:rsid w:val="00DF16F6"/>
    <w:rsid w:val="00DF1A6D"/>
    <w:rsid w:val="00DF1FD5"/>
    <w:rsid w:val="00DF6C44"/>
    <w:rsid w:val="00DF76F6"/>
    <w:rsid w:val="00E02059"/>
    <w:rsid w:val="00E0577A"/>
    <w:rsid w:val="00E10256"/>
    <w:rsid w:val="00E11D3A"/>
    <w:rsid w:val="00E12AAE"/>
    <w:rsid w:val="00E12F34"/>
    <w:rsid w:val="00E15A1D"/>
    <w:rsid w:val="00E221CC"/>
    <w:rsid w:val="00E252AF"/>
    <w:rsid w:val="00E2757A"/>
    <w:rsid w:val="00E307A1"/>
    <w:rsid w:val="00E312F7"/>
    <w:rsid w:val="00E34E93"/>
    <w:rsid w:val="00E40DB9"/>
    <w:rsid w:val="00E41303"/>
    <w:rsid w:val="00E423D1"/>
    <w:rsid w:val="00E429D3"/>
    <w:rsid w:val="00E43B73"/>
    <w:rsid w:val="00E45EAC"/>
    <w:rsid w:val="00E50634"/>
    <w:rsid w:val="00E50887"/>
    <w:rsid w:val="00E57207"/>
    <w:rsid w:val="00E6510B"/>
    <w:rsid w:val="00E80F6F"/>
    <w:rsid w:val="00E83BD6"/>
    <w:rsid w:val="00E93167"/>
    <w:rsid w:val="00E96E21"/>
    <w:rsid w:val="00EA00DC"/>
    <w:rsid w:val="00EA196F"/>
    <w:rsid w:val="00EA309E"/>
    <w:rsid w:val="00EA5A94"/>
    <w:rsid w:val="00EB475E"/>
    <w:rsid w:val="00EB4D28"/>
    <w:rsid w:val="00EB6E91"/>
    <w:rsid w:val="00EC099C"/>
    <w:rsid w:val="00EC1DE5"/>
    <w:rsid w:val="00EC3FE2"/>
    <w:rsid w:val="00EC4C4E"/>
    <w:rsid w:val="00EC5D43"/>
    <w:rsid w:val="00ED0E4F"/>
    <w:rsid w:val="00ED3F6E"/>
    <w:rsid w:val="00ED4B24"/>
    <w:rsid w:val="00EE1401"/>
    <w:rsid w:val="00EE149A"/>
    <w:rsid w:val="00EE2587"/>
    <w:rsid w:val="00EE31F8"/>
    <w:rsid w:val="00EF1772"/>
    <w:rsid w:val="00EF7119"/>
    <w:rsid w:val="00F0417F"/>
    <w:rsid w:val="00F05F44"/>
    <w:rsid w:val="00F1083D"/>
    <w:rsid w:val="00F10A9F"/>
    <w:rsid w:val="00F10D00"/>
    <w:rsid w:val="00F15A30"/>
    <w:rsid w:val="00F15D44"/>
    <w:rsid w:val="00F20990"/>
    <w:rsid w:val="00F21D0E"/>
    <w:rsid w:val="00F23963"/>
    <w:rsid w:val="00F30498"/>
    <w:rsid w:val="00F30CF8"/>
    <w:rsid w:val="00F30E03"/>
    <w:rsid w:val="00F316E3"/>
    <w:rsid w:val="00F35BED"/>
    <w:rsid w:val="00F41CB2"/>
    <w:rsid w:val="00F45F76"/>
    <w:rsid w:val="00F46489"/>
    <w:rsid w:val="00F5505E"/>
    <w:rsid w:val="00F64CFF"/>
    <w:rsid w:val="00F76D2F"/>
    <w:rsid w:val="00F81934"/>
    <w:rsid w:val="00F83918"/>
    <w:rsid w:val="00F8520D"/>
    <w:rsid w:val="00F90D2B"/>
    <w:rsid w:val="00F9794D"/>
    <w:rsid w:val="00F97E35"/>
    <w:rsid w:val="00FA0B1D"/>
    <w:rsid w:val="00FA1AD5"/>
    <w:rsid w:val="00FA2194"/>
    <w:rsid w:val="00FA5681"/>
    <w:rsid w:val="00FA6B9B"/>
    <w:rsid w:val="00FA7D38"/>
    <w:rsid w:val="00FB2C25"/>
    <w:rsid w:val="00FB660C"/>
    <w:rsid w:val="00FC03A1"/>
    <w:rsid w:val="00FC2C72"/>
    <w:rsid w:val="00FC4D9A"/>
    <w:rsid w:val="00FC6D3B"/>
    <w:rsid w:val="00FC7D19"/>
    <w:rsid w:val="00FD3BB1"/>
    <w:rsid w:val="00FD7181"/>
    <w:rsid w:val="00FD720E"/>
    <w:rsid w:val="00FD7774"/>
    <w:rsid w:val="00FE012B"/>
    <w:rsid w:val="00FE02F0"/>
    <w:rsid w:val="00FE21BD"/>
    <w:rsid w:val="00FE4CC6"/>
    <w:rsid w:val="00FE6B19"/>
    <w:rsid w:val="00FF248E"/>
    <w:rsid w:val="00FF403C"/>
    <w:rsid w:val="00FF7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1594B2E"/>
  <w15:chartTrackingRefBased/>
  <w15:docId w15:val="{484BE3D8-9B2A-47BE-9319-779D121A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2F"/>
    <w:pPr>
      <w:spacing w:after="160" w:line="259" w:lineRule="auto"/>
    </w:pPr>
    <w:rPr>
      <w:sz w:val="22"/>
      <w:szCs w:val="22"/>
      <w:lang w:eastAsia="en-US"/>
    </w:rPr>
  </w:style>
  <w:style w:type="paragraph" w:styleId="Ttulo1">
    <w:name w:val="heading 1"/>
    <w:basedOn w:val="Normal"/>
    <w:next w:val="Normal"/>
    <w:link w:val="Ttulo1Char"/>
    <w:uiPriority w:val="9"/>
    <w:qFormat/>
    <w:rsid w:val="00757293"/>
    <w:pPr>
      <w:keepNext/>
      <w:spacing w:before="240" w:after="60" w:line="240" w:lineRule="auto"/>
      <w:outlineLvl w:val="0"/>
    </w:pPr>
    <w:rPr>
      <w:rFonts w:ascii="Arial" w:eastAsia="Times New Roman" w:hAnsi="Arial" w:cs="Times New Roman"/>
      <w:b/>
      <w:bCs/>
      <w:kern w:val="32"/>
      <w:sz w:val="32"/>
      <w:szCs w:val="32"/>
      <w:lang w:val="x-none" w:eastAsia="pt-BR"/>
    </w:rPr>
  </w:style>
  <w:style w:type="paragraph" w:styleId="Ttulo2">
    <w:name w:val="heading 2"/>
    <w:basedOn w:val="Normal"/>
    <w:next w:val="Normal"/>
    <w:link w:val="Ttulo2Char"/>
    <w:uiPriority w:val="9"/>
    <w:unhideWhenUsed/>
    <w:qFormat/>
    <w:rsid w:val="0075729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652630"/>
    <w:pPr>
      <w:keepNext/>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Ttulo4">
    <w:name w:val="heading 4"/>
    <w:basedOn w:val="Normal"/>
    <w:next w:val="Normal"/>
    <w:link w:val="Ttulo4Char"/>
    <w:qFormat/>
    <w:rsid w:val="00652630"/>
    <w:pPr>
      <w:keepNext/>
      <w:suppressAutoHyphens/>
      <w:spacing w:before="240" w:after="60" w:line="240" w:lineRule="auto"/>
      <w:outlineLvl w:val="3"/>
    </w:pPr>
    <w:rPr>
      <w:rFonts w:ascii="Times New Roman" w:eastAsia="Times New Roman" w:hAnsi="Times New Roman" w:cs="Times New Roman"/>
      <w:b/>
      <w:bCs/>
      <w:sz w:val="28"/>
      <w:szCs w:val="28"/>
      <w:lang w:val="x-none" w:eastAsia="ar-SA"/>
    </w:rPr>
  </w:style>
  <w:style w:type="paragraph" w:styleId="Ttulo5">
    <w:name w:val="heading 5"/>
    <w:basedOn w:val="Normal"/>
    <w:next w:val="Normal"/>
    <w:link w:val="Ttulo5Char"/>
    <w:qFormat/>
    <w:rsid w:val="0075729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har"/>
    <w:qFormat/>
    <w:rsid w:val="00757293"/>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Ttulo7">
    <w:name w:val="heading 7"/>
    <w:basedOn w:val="Normal"/>
    <w:next w:val="Normal"/>
    <w:link w:val="Ttulo7Char"/>
    <w:qFormat/>
    <w:rsid w:val="00757293"/>
    <w:pPr>
      <w:keepNext/>
      <w:spacing w:after="0" w:line="240" w:lineRule="auto"/>
      <w:jc w:val="center"/>
      <w:outlineLvl w:val="6"/>
    </w:pPr>
    <w:rPr>
      <w:rFonts w:ascii="Arial" w:eastAsia="Times New Roman" w:hAnsi="Arial" w:cs="Times New Roman"/>
      <w:b/>
      <w:sz w:val="28"/>
      <w:szCs w:val="20"/>
      <w:lang w:val="x-none" w:eastAsia="pt-BR"/>
    </w:rPr>
  </w:style>
  <w:style w:type="paragraph" w:styleId="Ttulo8">
    <w:name w:val="heading 8"/>
    <w:basedOn w:val="Normal"/>
    <w:next w:val="Normal"/>
    <w:link w:val="Ttulo8Char"/>
    <w:qFormat/>
    <w:rsid w:val="00652630"/>
    <w:pPr>
      <w:keepNext/>
      <w:tabs>
        <w:tab w:val="num" w:pos="0"/>
      </w:tabs>
      <w:suppressAutoHyphens/>
      <w:snapToGrid w:val="0"/>
      <w:spacing w:after="0" w:line="240" w:lineRule="auto"/>
      <w:jc w:val="center"/>
      <w:outlineLvl w:val="7"/>
    </w:pPr>
    <w:rPr>
      <w:rFonts w:ascii="Arial" w:eastAsia="Times New Roman" w:hAnsi="Arial" w:cs="Times New Roman"/>
      <w:color w:val="000000"/>
      <w:sz w:val="28"/>
      <w:szCs w:val="20"/>
      <w:lang w:val="x-none" w:eastAsia="ar-SA"/>
    </w:rPr>
  </w:style>
  <w:style w:type="paragraph" w:styleId="Ttulo9">
    <w:name w:val="heading 9"/>
    <w:basedOn w:val="Normal"/>
    <w:next w:val="Normal"/>
    <w:link w:val="Ttulo9Char"/>
    <w:qFormat/>
    <w:rsid w:val="00757293"/>
    <w:pPr>
      <w:spacing w:before="240" w:after="60" w:line="240" w:lineRule="auto"/>
      <w:outlineLvl w:val="8"/>
    </w:pPr>
    <w:rPr>
      <w:rFonts w:ascii="Arial" w:eastAsia="Times New Roman" w:hAnsi="Arial" w:cs="Times New Roman"/>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66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0C"/>
  </w:style>
  <w:style w:type="paragraph" w:styleId="Rodap">
    <w:name w:val="footer"/>
    <w:basedOn w:val="Normal"/>
    <w:link w:val="RodapChar"/>
    <w:unhideWhenUsed/>
    <w:rsid w:val="00FB660C"/>
    <w:pPr>
      <w:tabs>
        <w:tab w:val="center" w:pos="4252"/>
        <w:tab w:val="right" w:pos="8504"/>
      </w:tabs>
      <w:spacing w:after="0" w:line="240" w:lineRule="auto"/>
    </w:pPr>
  </w:style>
  <w:style w:type="character" w:customStyle="1" w:styleId="RodapChar">
    <w:name w:val="Rodapé Char"/>
    <w:basedOn w:val="Fontepargpadro"/>
    <w:link w:val="Rodap"/>
    <w:rsid w:val="00FB660C"/>
  </w:style>
  <w:style w:type="paragraph" w:styleId="Textodebalo">
    <w:name w:val="Balloon Text"/>
    <w:basedOn w:val="Normal"/>
    <w:link w:val="TextodebaloChar"/>
    <w:uiPriority w:val="99"/>
    <w:unhideWhenUsed/>
    <w:rsid w:val="007A6E59"/>
    <w:pPr>
      <w:spacing w:after="0" w:line="240" w:lineRule="auto"/>
    </w:pPr>
    <w:rPr>
      <w:rFonts w:cs="Times New Roman"/>
      <w:sz w:val="16"/>
      <w:szCs w:val="16"/>
      <w:lang w:val="x-none" w:eastAsia="x-none"/>
    </w:rPr>
  </w:style>
  <w:style w:type="character" w:customStyle="1" w:styleId="TextodebaloChar">
    <w:name w:val="Texto de balão Char"/>
    <w:link w:val="Textodebalo"/>
    <w:uiPriority w:val="99"/>
    <w:semiHidden/>
    <w:rsid w:val="007A6E59"/>
    <w:rPr>
      <w:rFonts w:ascii="Tahoma" w:hAnsi="Tahoma" w:cs="Tahoma"/>
      <w:sz w:val="16"/>
      <w:szCs w:val="16"/>
    </w:rPr>
  </w:style>
  <w:style w:type="paragraph" w:styleId="Recuodecorpodetexto">
    <w:name w:val="Body Text Indent"/>
    <w:basedOn w:val="Normal"/>
    <w:link w:val="RecuodecorpodetextoChar"/>
    <w:rsid w:val="007A6E5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link w:val="Recuodecorpodetexto"/>
    <w:rsid w:val="007A6E59"/>
    <w:rPr>
      <w:rFonts w:ascii="Times New Roman" w:eastAsia="Times New Roman" w:hAnsi="Times New Roman" w:cs="Times New Roman"/>
      <w:sz w:val="24"/>
      <w:szCs w:val="24"/>
    </w:rPr>
  </w:style>
  <w:style w:type="paragraph" w:customStyle="1" w:styleId="p4">
    <w:name w:val="p4"/>
    <w:basedOn w:val="Normal"/>
    <w:rsid w:val="007A6E59"/>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Ttulo1Char">
    <w:name w:val="Título 1 Char"/>
    <w:link w:val="Ttulo1"/>
    <w:uiPriority w:val="9"/>
    <w:rsid w:val="00757293"/>
    <w:rPr>
      <w:rFonts w:ascii="Arial" w:eastAsia="Times New Roman" w:hAnsi="Arial" w:cs="Arial"/>
      <w:b/>
      <w:bCs/>
      <w:kern w:val="32"/>
      <w:sz w:val="32"/>
      <w:szCs w:val="32"/>
      <w:lang w:eastAsia="pt-BR"/>
    </w:rPr>
  </w:style>
  <w:style w:type="character" w:customStyle="1" w:styleId="Ttulo2Char">
    <w:name w:val="Título 2 Char"/>
    <w:link w:val="Ttulo2"/>
    <w:uiPriority w:val="9"/>
    <w:rsid w:val="00757293"/>
    <w:rPr>
      <w:rFonts w:ascii="Cambria" w:eastAsia="Times New Roman" w:hAnsi="Cambria" w:cs="Times New Roman"/>
      <w:b/>
      <w:bCs/>
      <w:i/>
      <w:iCs/>
      <w:sz w:val="28"/>
      <w:szCs w:val="28"/>
      <w:lang w:val="x-none" w:eastAsia="x-none"/>
    </w:rPr>
  </w:style>
  <w:style w:type="character" w:customStyle="1" w:styleId="Ttulo5Char">
    <w:name w:val="Título 5 Char"/>
    <w:link w:val="Ttulo5"/>
    <w:rsid w:val="00757293"/>
    <w:rPr>
      <w:rFonts w:ascii="Times New Roman" w:eastAsia="Times New Roman" w:hAnsi="Times New Roman" w:cs="Times New Roman"/>
      <w:b/>
      <w:bCs/>
      <w:i/>
      <w:iCs/>
      <w:sz w:val="26"/>
      <w:szCs w:val="26"/>
      <w:lang w:val="x-none" w:eastAsia="x-none"/>
    </w:rPr>
  </w:style>
  <w:style w:type="character" w:customStyle="1" w:styleId="Ttulo6Char">
    <w:name w:val="Título 6 Char"/>
    <w:link w:val="Ttulo6"/>
    <w:rsid w:val="00757293"/>
    <w:rPr>
      <w:rFonts w:ascii="Times New Roman" w:eastAsia="Times New Roman" w:hAnsi="Times New Roman" w:cs="Times New Roman"/>
      <w:b/>
      <w:bCs/>
      <w:lang w:val="x-none" w:eastAsia="x-none"/>
    </w:rPr>
  </w:style>
  <w:style w:type="character" w:customStyle="1" w:styleId="Ttulo7Char">
    <w:name w:val="Título 7 Char"/>
    <w:link w:val="Ttulo7"/>
    <w:rsid w:val="00757293"/>
    <w:rPr>
      <w:rFonts w:ascii="Arial" w:eastAsia="Times New Roman" w:hAnsi="Arial" w:cs="Arial"/>
      <w:b/>
      <w:sz w:val="28"/>
      <w:szCs w:val="20"/>
      <w:lang w:eastAsia="pt-BR"/>
    </w:rPr>
  </w:style>
  <w:style w:type="character" w:customStyle="1" w:styleId="Ttulo9Char">
    <w:name w:val="Título 9 Char"/>
    <w:link w:val="Ttulo9"/>
    <w:rsid w:val="00757293"/>
    <w:rPr>
      <w:rFonts w:ascii="Arial" w:eastAsia="Times New Roman" w:hAnsi="Arial" w:cs="Arial"/>
      <w:lang w:eastAsia="pt-BR"/>
    </w:rPr>
  </w:style>
  <w:style w:type="numbering" w:customStyle="1" w:styleId="Semlista1">
    <w:name w:val="Sem lista1"/>
    <w:next w:val="Semlista"/>
    <w:uiPriority w:val="99"/>
    <w:semiHidden/>
    <w:unhideWhenUsed/>
    <w:rsid w:val="00757293"/>
  </w:style>
  <w:style w:type="character" w:styleId="Hyperlink">
    <w:name w:val="Hyperlink"/>
    <w:uiPriority w:val="99"/>
    <w:rsid w:val="00757293"/>
    <w:rPr>
      <w:color w:val="0000FF"/>
      <w:u w:val="single"/>
    </w:rPr>
  </w:style>
  <w:style w:type="table" w:styleId="Tabelacomgrade">
    <w:name w:val="Table Grid"/>
    <w:basedOn w:val="Tabelanormal"/>
    <w:uiPriority w:val="59"/>
    <w:rsid w:val="0075729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757293"/>
    <w:rPr>
      <w:b/>
      <w:bCs/>
    </w:rPr>
  </w:style>
  <w:style w:type="paragraph" w:styleId="Corpodetexto">
    <w:name w:val="Body Text"/>
    <w:basedOn w:val="Normal"/>
    <w:link w:val="CorpodetextoChar"/>
    <w:rsid w:val="00757293"/>
    <w:pPr>
      <w:spacing w:after="0" w:line="240" w:lineRule="auto"/>
    </w:pPr>
    <w:rPr>
      <w:rFonts w:eastAsia="Times New Roman" w:cs="Times New Roman"/>
      <w:sz w:val="20"/>
      <w:szCs w:val="20"/>
      <w:lang w:val="x-none" w:eastAsia="x-none"/>
    </w:rPr>
  </w:style>
  <w:style w:type="character" w:customStyle="1" w:styleId="CorpodetextoChar">
    <w:name w:val="Corpo de texto Char"/>
    <w:link w:val="Corpodetexto"/>
    <w:rsid w:val="00757293"/>
    <w:rPr>
      <w:rFonts w:eastAsia="Times New Roman" w:cs="Times New Roman"/>
      <w:lang w:val="x-none" w:eastAsia="x-none"/>
    </w:rPr>
  </w:style>
  <w:style w:type="paragraph" w:styleId="Corpodetexto3">
    <w:name w:val="Body Text 3"/>
    <w:basedOn w:val="Normal"/>
    <w:link w:val="Corpodetexto3Char"/>
    <w:rsid w:val="00757293"/>
    <w:pPr>
      <w:spacing w:after="120" w:line="240" w:lineRule="auto"/>
    </w:pPr>
    <w:rPr>
      <w:rFonts w:ascii="Times New Roman" w:eastAsia="Times New Roman" w:hAnsi="Times New Roman" w:cs="Times New Roman"/>
      <w:sz w:val="16"/>
      <w:szCs w:val="16"/>
      <w:lang w:val="x-none" w:eastAsia="pt-BR"/>
    </w:rPr>
  </w:style>
  <w:style w:type="character" w:customStyle="1" w:styleId="Corpodetexto3Char">
    <w:name w:val="Corpo de texto 3 Char"/>
    <w:link w:val="Corpodetexto3"/>
    <w:rsid w:val="00757293"/>
    <w:rPr>
      <w:rFonts w:ascii="Times New Roman" w:eastAsia="Times New Roman" w:hAnsi="Times New Roman" w:cs="Times New Roman"/>
      <w:sz w:val="16"/>
      <w:szCs w:val="16"/>
      <w:lang w:eastAsia="pt-BR"/>
    </w:rPr>
  </w:style>
  <w:style w:type="paragraph" w:styleId="Ttulo">
    <w:name w:val="Title"/>
    <w:basedOn w:val="Normal"/>
    <w:next w:val="Corpodetexto"/>
    <w:link w:val="TtuloChar"/>
    <w:qFormat/>
    <w:rsid w:val="00757293"/>
    <w:pPr>
      <w:keepNext/>
      <w:suppressAutoHyphens/>
      <w:spacing w:before="240" w:after="120" w:line="240" w:lineRule="auto"/>
    </w:pPr>
    <w:rPr>
      <w:rFonts w:ascii="Arial" w:eastAsia="Tahoma" w:hAnsi="Arial" w:cs="Times New Roman"/>
      <w:sz w:val="28"/>
      <w:szCs w:val="28"/>
      <w:lang w:val="x-none" w:eastAsia="ar-SA"/>
    </w:rPr>
  </w:style>
  <w:style w:type="character" w:customStyle="1" w:styleId="TtuloChar">
    <w:name w:val="Título Char"/>
    <w:link w:val="Ttulo"/>
    <w:rsid w:val="00757293"/>
    <w:rPr>
      <w:rFonts w:ascii="Arial" w:eastAsia="Tahoma" w:hAnsi="Arial" w:cs="Times New Roman"/>
      <w:sz w:val="28"/>
      <w:szCs w:val="28"/>
      <w:lang w:val="x-none" w:eastAsia="ar-SA"/>
    </w:rPr>
  </w:style>
  <w:style w:type="paragraph" w:customStyle="1" w:styleId="Corpodetexto21">
    <w:name w:val="Corpo de texto 21"/>
    <w:basedOn w:val="Normal"/>
    <w:rsid w:val="00757293"/>
    <w:pPr>
      <w:spacing w:after="0" w:line="240" w:lineRule="auto"/>
      <w:jc w:val="both"/>
    </w:pPr>
    <w:rPr>
      <w:rFonts w:ascii="Arial" w:eastAsia="Times New Roman" w:hAnsi="Arial" w:cs="Times New Roman"/>
      <w:sz w:val="24"/>
      <w:szCs w:val="20"/>
      <w:lang w:eastAsia="pt-BR"/>
    </w:rPr>
  </w:style>
  <w:style w:type="paragraph" w:styleId="Recuodecorpodetexto2">
    <w:name w:val="Body Text Indent 2"/>
    <w:basedOn w:val="Normal"/>
    <w:link w:val="Recuodecorpodetexto2Char"/>
    <w:qFormat/>
    <w:rsid w:val="00757293"/>
    <w:pPr>
      <w:spacing w:after="120" w:line="480" w:lineRule="auto"/>
      <w:ind w:left="283"/>
    </w:pPr>
    <w:rPr>
      <w:rFonts w:ascii="Times New Roman" w:eastAsia="Times New Roman" w:hAnsi="Times New Roman" w:cs="Times New Roman"/>
      <w:sz w:val="24"/>
      <w:szCs w:val="24"/>
      <w:lang w:val="x-none" w:eastAsia="pt-BR"/>
    </w:rPr>
  </w:style>
  <w:style w:type="character" w:customStyle="1" w:styleId="Recuodecorpodetexto2Char">
    <w:name w:val="Recuo de corpo de texto 2 Char"/>
    <w:link w:val="Recuodecorpodetexto2"/>
    <w:rsid w:val="0075729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757293"/>
    <w:pPr>
      <w:spacing w:after="120"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link w:val="Recuodecorpodetexto3"/>
    <w:rsid w:val="00757293"/>
    <w:rPr>
      <w:rFonts w:ascii="Times New Roman" w:eastAsia="Times New Roman" w:hAnsi="Times New Roman" w:cs="Times New Roman"/>
      <w:sz w:val="16"/>
      <w:szCs w:val="16"/>
      <w:lang w:eastAsia="pt-BR"/>
    </w:rPr>
  </w:style>
  <w:style w:type="paragraph" w:styleId="TextosemFormatao">
    <w:name w:val="Plain Text"/>
    <w:aliases w:val="Plain Text"/>
    <w:basedOn w:val="Normal"/>
    <w:link w:val="TextosemFormataoChar"/>
    <w:qFormat/>
    <w:rsid w:val="00757293"/>
    <w:pPr>
      <w:spacing w:after="0" w:line="240" w:lineRule="auto"/>
    </w:pPr>
    <w:rPr>
      <w:rFonts w:ascii="Courier New" w:eastAsia="Times New Roman" w:hAnsi="Courier New" w:cs="Times New Roman"/>
      <w:sz w:val="20"/>
      <w:szCs w:val="20"/>
      <w:lang w:val="x-none" w:eastAsia="pt-BR"/>
    </w:rPr>
  </w:style>
  <w:style w:type="character" w:customStyle="1" w:styleId="TextosemFormataoChar">
    <w:name w:val="Texto sem Formatação Char"/>
    <w:aliases w:val="Plain Text Char1"/>
    <w:link w:val="TextosemFormatao"/>
    <w:uiPriority w:val="99"/>
    <w:rsid w:val="00757293"/>
    <w:rPr>
      <w:rFonts w:ascii="Courier New" w:eastAsia="Times New Roman" w:hAnsi="Courier New" w:cs="Times New Roman"/>
      <w:sz w:val="20"/>
      <w:szCs w:val="20"/>
      <w:lang w:eastAsia="pt-BR"/>
    </w:rPr>
  </w:style>
  <w:style w:type="paragraph" w:styleId="NormalWeb">
    <w:name w:val="Normal (Web)"/>
    <w:basedOn w:val="Normal"/>
    <w:qFormat/>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qFormat/>
    <w:rsid w:val="00757293"/>
    <w:pPr>
      <w:framePr w:h="0" w:hSpace="141" w:wrap="around" w:vAnchor="text" w:hAnchor="text" w:y="1"/>
      <w:pBdr>
        <w:top w:val="single" w:sz="6" w:space="1" w:color="auto"/>
        <w:left w:val="single" w:sz="6" w:space="1" w:color="auto"/>
        <w:bottom w:val="single" w:sz="6" w:space="1" w:color="auto"/>
        <w:right w:val="single" w:sz="6" w:space="1" w:color="auto"/>
      </w:pBdr>
      <w:spacing w:after="0" w:line="240" w:lineRule="auto"/>
      <w:jc w:val="both"/>
    </w:pPr>
    <w:rPr>
      <w:rFonts w:ascii="Arial" w:eastAsia="Times New Roman" w:hAnsi="Arial" w:cs="Arial"/>
      <w:sz w:val="24"/>
      <w:szCs w:val="20"/>
      <w:lang w:eastAsia="pt-BR"/>
    </w:rPr>
  </w:style>
  <w:style w:type="paragraph" w:customStyle="1" w:styleId="WW-Corpodetexto3">
    <w:name w:val="WW-Corpo de texto 3"/>
    <w:basedOn w:val="Normal"/>
    <w:rsid w:val="00757293"/>
    <w:pPr>
      <w:spacing w:after="0" w:line="240" w:lineRule="auto"/>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757293"/>
  </w:style>
  <w:style w:type="character" w:styleId="HiperlinkVisitado">
    <w:name w:val="FollowedHyperlink"/>
    <w:rsid w:val="00757293"/>
    <w:rPr>
      <w:color w:val="800080"/>
      <w:u w:val="single"/>
    </w:rPr>
  </w:style>
  <w:style w:type="paragraph" w:customStyle="1" w:styleId="font5">
    <w:name w:val="font5"/>
    <w:basedOn w:val="Normal"/>
    <w:rsid w:val="00757293"/>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6">
    <w:name w:val="font6"/>
    <w:basedOn w:val="Normal"/>
    <w:rsid w:val="00757293"/>
    <w:pPr>
      <w:spacing w:before="100" w:beforeAutospacing="1" w:after="100" w:afterAutospacing="1" w:line="240" w:lineRule="auto"/>
    </w:pPr>
    <w:rPr>
      <w:rFonts w:ascii="Arial" w:eastAsia="Times New Roman" w:hAnsi="Arial" w:cs="Arial"/>
      <w:sz w:val="20"/>
      <w:szCs w:val="20"/>
      <w:lang w:eastAsia="pt-BR"/>
    </w:rPr>
  </w:style>
  <w:style w:type="paragraph" w:customStyle="1" w:styleId="font7">
    <w:name w:val="font7"/>
    <w:basedOn w:val="Normal"/>
    <w:rsid w:val="00757293"/>
    <w:pPr>
      <w:spacing w:before="100" w:beforeAutospacing="1" w:after="100" w:afterAutospacing="1" w:line="240" w:lineRule="auto"/>
    </w:pPr>
    <w:rPr>
      <w:rFonts w:ascii="Arial" w:eastAsia="Times New Roman" w:hAnsi="Arial" w:cs="Arial"/>
      <w:b/>
      <w:bCs/>
      <w:color w:val="000000"/>
      <w:sz w:val="19"/>
      <w:szCs w:val="19"/>
      <w:lang w:eastAsia="pt-BR"/>
    </w:rPr>
  </w:style>
  <w:style w:type="paragraph" w:customStyle="1" w:styleId="font8">
    <w:name w:val="font8"/>
    <w:basedOn w:val="Normal"/>
    <w:rsid w:val="00757293"/>
    <w:pPr>
      <w:spacing w:before="100" w:beforeAutospacing="1" w:after="100" w:afterAutospacing="1" w:line="240" w:lineRule="auto"/>
    </w:pPr>
    <w:rPr>
      <w:rFonts w:ascii="Arial" w:eastAsia="Times New Roman" w:hAnsi="Arial" w:cs="Arial"/>
      <w:color w:val="000000"/>
      <w:sz w:val="19"/>
      <w:szCs w:val="19"/>
      <w:lang w:eastAsia="pt-BR"/>
    </w:rPr>
  </w:style>
  <w:style w:type="paragraph" w:customStyle="1" w:styleId="font9">
    <w:name w:val="font9"/>
    <w:basedOn w:val="Normal"/>
    <w:rsid w:val="00757293"/>
    <w:pPr>
      <w:spacing w:before="100" w:beforeAutospacing="1" w:after="100" w:afterAutospacing="1" w:line="240" w:lineRule="auto"/>
    </w:pPr>
    <w:rPr>
      <w:rFonts w:ascii="Arial" w:eastAsia="Times New Roman" w:hAnsi="Arial" w:cs="Arial"/>
      <w:b/>
      <w:bCs/>
      <w:sz w:val="19"/>
      <w:szCs w:val="19"/>
      <w:lang w:eastAsia="pt-BR"/>
    </w:rPr>
  </w:style>
  <w:style w:type="paragraph" w:customStyle="1" w:styleId="font10">
    <w:name w:val="font10"/>
    <w:basedOn w:val="Normal"/>
    <w:rsid w:val="00757293"/>
    <w:pPr>
      <w:spacing w:before="100" w:beforeAutospacing="1" w:after="100" w:afterAutospacing="1" w:line="240" w:lineRule="auto"/>
    </w:pPr>
    <w:rPr>
      <w:rFonts w:ascii="Arial" w:eastAsia="Times New Roman" w:hAnsi="Arial" w:cs="Arial"/>
      <w:sz w:val="19"/>
      <w:szCs w:val="19"/>
      <w:lang w:eastAsia="pt-BR"/>
    </w:rPr>
  </w:style>
  <w:style w:type="paragraph" w:customStyle="1" w:styleId="xl19">
    <w:name w:val="xl19"/>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20">
    <w:name w:val="xl20"/>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1">
    <w:name w:val="xl21"/>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2">
    <w:name w:val="xl22"/>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3">
    <w:name w:val="xl23"/>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9"/>
      <w:szCs w:val="19"/>
      <w:lang w:eastAsia="pt-BR"/>
    </w:rPr>
  </w:style>
  <w:style w:type="paragraph" w:customStyle="1" w:styleId="xl24">
    <w:name w:val="xl24"/>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5">
    <w:name w:val="xl25"/>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26">
    <w:name w:val="xl26"/>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7">
    <w:name w:val="xl27"/>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character" w:customStyle="1" w:styleId="descricao1">
    <w:name w:val="descricao1"/>
    <w:rsid w:val="00757293"/>
    <w:rPr>
      <w:color w:val="666666"/>
      <w:sz w:val="15"/>
      <w:szCs w:val="15"/>
    </w:rPr>
  </w:style>
  <w:style w:type="paragraph" w:customStyle="1" w:styleId="Textopadro">
    <w:name w:val="Texto padrão"/>
    <w:basedOn w:val="Normal"/>
    <w:rsid w:val="00757293"/>
    <w:pPr>
      <w:widowControl w:val="0"/>
      <w:spacing w:after="0" w:line="240" w:lineRule="auto"/>
    </w:pPr>
    <w:rPr>
      <w:rFonts w:ascii="Times New Roman" w:eastAsia="Times New Roman" w:hAnsi="Times New Roman" w:cs="Times New Roman"/>
      <w:snapToGrid w:val="0"/>
      <w:sz w:val="24"/>
      <w:szCs w:val="20"/>
      <w:lang w:val="en-US" w:eastAsia="pt-BR"/>
    </w:rPr>
  </w:style>
  <w:style w:type="character" w:styleId="Refdecomentrio">
    <w:name w:val="annotation reference"/>
    <w:uiPriority w:val="99"/>
    <w:semiHidden/>
    <w:rsid w:val="00757293"/>
    <w:rPr>
      <w:sz w:val="16"/>
      <w:szCs w:val="16"/>
    </w:rPr>
  </w:style>
  <w:style w:type="paragraph" w:styleId="Textodecomentrio">
    <w:name w:val="annotation text"/>
    <w:basedOn w:val="Normal"/>
    <w:link w:val="TextodecomentrioChar"/>
    <w:uiPriority w:val="99"/>
    <w:qFormat/>
    <w:rsid w:val="00757293"/>
    <w:pPr>
      <w:spacing w:after="0" w:line="240" w:lineRule="auto"/>
    </w:pPr>
    <w:rPr>
      <w:rFonts w:ascii="Times New Roman" w:eastAsia="Times New Roman" w:hAnsi="Times New Roman" w:cs="Times New Roman"/>
      <w:sz w:val="20"/>
      <w:szCs w:val="20"/>
      <w:lang w:val="x-none" w:eastAsia="pt-BR"/>
    </w:rPr>
  </w:style>
  <w:style w:type="character" w:customStyle="1" w:styleId="TextodecomentrioChar">
    <w:name w:val="Texto de comentário Char"/>
    <w:link w:val="Textodecomentrio"/>
    <w:uiPriority w:val="99"/>
    <w:qFormat/>
    <w:rsid w:val="007572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757293"/>
    <w:rPr>
      <w:b/>
      <w:bCs/>
    </w:rPr>
  </w:style>
  <w:style w:type="character" w:customStyle="1" w:styleId="AssuntodocomentrioChar">
    <w:name w:val="Assunto do comentário Char"/>
    <w:link w:val="Assuntodocomentrio"/>
    <w:semiHidden/>
    <w:rsid w:val="00757293"/>
    <w:rPr>
      <w:rFonts w:ascii="Times New Roman" w:eastAsia="Times New Roman" w:hAnsi="Times New Roman" w:cs="Times New Roman"/>
      <w:b/>
      <w:bCs/>
      <w:sz w:val="20"/>
      <w:szCs w:val="20"/>
      <w:lang w:eastAsia="pt-BR"/>
    </w:rPr>
  </w:style>
  <w:style w:type="paragraph" w:customStyle="1" w:styleId="western">
    <w:name w:val="western"/>
    <w:basedOn w:val="Normal"/>
    <w:rsid w:val="00757293"/>
    <w:pPr>
      <w:spacing w:before="100" w:beforeAutospacing="1" w:after="0" w:line="240" w:lineRule="auto"/>
      <w:jc w:val="both"/>
    </w:pPr>
    <w:rPr>
      <w:rFonts w:ascii="Verdana" w:eastAsia="Times New Roman" w:hAnsi="Verdana" w:cs="Times New Roman"/>
      <w:color w:val="000000"/>
      <w:lang w:eastAsia="pt-BR"/>
    </w:rPr>
  </w:style>
  <w:style w:type="character" w:customStyle="1" w:styleId="apple-converted-space">
    <w:name w:val="apple-converted-space"/>
    <w:basedOn w:val="Fontepargpadro"/>
    <w:rsid w:val="00757293"/>
  </w:style>
  <w:style w:type="paragraph" w:customStyle="1" w:styleId="mainwindow">
    <w:name w:val="mainwindow"/>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inwindow1">
    <w:name w:val="mainwindow1"/>
    <w:basedOn w:val="Fontepargpadro"/>
    <w:rsid w:val="00757293"/>
  </w:style>
  <w:style w:type="paragraph" w:styleId="Reviso">
    <w:name w:val="Revision"/>
    <w:hidden/>
    <w:rsid w:val="00757293"/>
    <w:rPr>
      <w:rFonts w:ascii="Times New Roman" w:eastAsia="Times New Roman" w:hAnsi="Times New Roman" w:cs="Times New Roman"/>
      <w:sz w:val="24"/>
      <w:szCs w:val="24"/>
    </w:rPr>
  </w:style>
  <w:style w:type="paragraph" w:customStyle="1" w:styleId="artigo">
    <w:name w:val="artigo"/>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57293"/>
    <w:pPr>
      <w:autoSpaceDE w:val="0"/>
      <w:autoSpaceDN w:val="0"/>
      <w:adjustRightInd w:val="0"/>
    </w:pPr>
    <w:rPr>
      <w:rFonts w:ascii="Calibri" w:eastAsia="Times New Roman" w:hAnsi="Calibri" w:cs="Calibri"/>
      <w:color w:val="000000"/>
      <w:sz w:val="24"/>
      <w:szCs w:val="24"/>
    </w:rPr>
  </w:style>
  <w:style w:type="paragraph" w:customStyle="1" w:styleId="Pa6">
    <w:name w:val="Pa6"/>
    <w:basedOn w:val="Normal"/>
    <w:next w:val="Normal"/>
    <w:rsid w:val="00757293"/>
    <w:pPr>
      <w:autoSpaceDE w:val="0"/>
      <w:autoSpaceDN w:val="0"/>
      <w:adjustRightInd w:val="0"/>
      <w:spacing w:after="0" w:line="181" w:lineRule="atLeast"/>
    </w:pPr>
    <w:rPr>
      <w:rFonts w:eastAsia="Times New Roman"/>
      <w:sz w:val="24"/>
      <w:szCs w:val="24"/>
    </w:rPr>
  </w:style>
  <w:style w:type="paragraph" w:customStyle="1" w:styleId="Standard">
    <w:name w:val="Standard"/>
    <w:rsid w:val="00757293"/>
    <w:pPr>
      <w:widowControl w:val="0"/>
      <w:suppressAutoHyphens/>
      <w:autoSpaceDN w:val="0"/>
    </w:pPr>
    <w:rPr>
      <w:rFonts w:ascii="Liberation Serif" w:eastAsia="SimSun" w:hAnsi="Liberation Serif" w:cs="Mangal"/>
      <w:kern w:val="3"/>
      <w:sz w:val="24"/>
      <w:szCs w:val="24"/>
      <w:lang w:eastAsia="zh-CN" w:bidi="hi-IN"/>
    </w:rPr>
  </w:style>
  <w:style w:type="paragraph" w:styleId="SemEspaamento">
    <w:name w:val="No Spacing"/>
    <w:uiPriority w:val="1"/>
    <w:qFormat/>
    <w:rsid w:val="00757293"/>
    <w:pPr>
      <w:suppressAutoHyphens/>
    </w:pPr>
    <w:rPr>
      <w:rFonts w:ascii="Times New Roman" w:eastAsia="Times New Roman" w:hAnsi="Times New Roman" w:cs="Times New Roman"/>
      <w:sz w:val="24"/>
      <w:szCs w:val="24"/>
      <w:lang w:eastAsia="ar-SA"/>
    </w:rPr>
  </w:style>
  <w:style w:type="character" w:customStyle="1" w:styleId="Ttulo3Char">
    <w:name w:val="Título 3 Char"/>
    <w:link w:val="Ttulo3"/>
    <w:rsid w:val="00652630"/>
    <w:rPr>
      <w:rFonts w:ascii="Arial" w:eastAsia="Times New Roman" w:hAnsi="Arial" w:cs="Times New Roman"/>
      <w:b/>
      <w:bCs/>
      <w:sz w:val="26"/>
      <w:szCs w:val="26"/>
      <w:lang w:val="x-none" w:eastAsia="ar-SA"/>
    </w:rPr>
  </w:style>
  <w:style w:type="character" w:customStyle="1" w:styleId="Ttulo4Char">
    <w:name w:val="Título 4 Char"/>
    <w:link w:val="Ttulo4"/>
    <w:rsid w:val="00652630"/>
    <w:rPr>
      <w:rFonts w:ascii="Times New Roman" w:eastAsia="Times New Roman" w:hAnsi="Times New Roman" w:cs="Times New Roman"/>
      <w:b/>
      <w:bCs/>
      <w:sz w:val="28"/>
      <w:szCs w:val="28"/>
      <w:lang w:val="x-none" w:eastAsia="ar-SA"/>
    </w:rPr>
  </w:style>
  <w:style w:type="character" w:customStyle="1" w:styleId="Ttulo8Char">
    <w:name w:val="Título 8 Char"/>
    <w:link w:val="Ttulo8"/>
    <w:rsid w:val="00652630"/>
    <w:rPr>
      <w:rFonts w:ascii="Arial" w:eastAsia="Times New Roman" w:hAnsi="Arial" w:cs="Times New Roman"/>
      <w:color w:val="000000"/>
      <w:sz w:val="28"/>
      <w:szCs w:val="20"/>
      <w:lang w:val="x-none" w:eastAsia="ar-SA"/>
    </w:rPr>
  </w:style>
  <w:style w:type="character" w:styleId="nfase">
    <w:name w:val="Emphasis"/>
    <w:qFormat/>
    <w:rsid w:val="00652630"/>
    <w:rPr>
      <w:b/>
      <w:bCs/>
      <w:i w:val="0"/>
      <w:iCs w:val="0"/>
    </w:rPr>
  </w:style>
  <w:style w:type="character" w:customStyle="1" w:styleId="Pr-formataoHTMLChar">
    <w:name w:val="Pré-formatação HTML Char"/>
    <w:link w:val="Pr-formataoHTML"/>
    <w:locked/>
    <w:rsid w:val="00652630"/>
    <w:rPr>
      <w:rFonts w:ascii="Courier New" w:hAnsi="Courier New"/>
      <w:color w:val="29387B"/>
      <w:sz w:val="18"/>
      <w:szCs w:val="18"/>
    </w:rPr>
  </w:style>
  <w:style w:type="paragraph" w:styleId="Pr-formataoHTML">
    <w:name w:val="HTML Preformatted"/>
    <w:basedOn w:val="Normal"/>
    <w:link w:val="Pr-formataoHTMLChar"/>
    <w:rsid w:val="0065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29387B"/>
      <w:sz w:val="18"/>
      <w:szCs w:val="18"/>
      <w:lang w:val="x-none" w:eastAsia="x-none"/>
    </w:rPr>
  </w:style>
  <w:style w:type="character" w:customStyle="1" w:styleId="Pr-formataoHTMLChar1">
    <w:name w:val="Pré-formatação HTML Char1"/>
    <w:rsid w:val="00652630"/>
    <w:rPr>
      <w:rFonts w:ascii="Consolas" w:hAnsi="Consolas"/>
      <w:sz w:val="20"/>
      <w:szCs w:val="20"/>
    </w:rPr>
  </w:style>
  <w:style w:type="character" w:customStyle="1" w:styleId="Corpodetexto2Char">
    <w:name w:val="Corpo de texto 2 Char"/>
    <w:link w:val="Corpodetexto2"/>
    <w:locked/>
    <w:rsid w:val="00652630"/>
    <w:rPr>
      <w:bCs/>
      <w:sz w:val="24"/>
    </w:rPr>
  </w:style>
  <w:style w:type="paragraph" w:styleId="Corpodetexto2">
    <w:name w:val="Body Text 2"/>
    <w:basedOn w:val="Normal"/>
    <w:link w:val="Corpodetexto2Char"/>
    <w:rsid w:val="00652630"/>
    <w:pPr>
      <w:spacing w:after="0" w:line="240" w:lineRule="auto"/>
    </w:pPr>
    <w:rPr>
      <w:rFonts w:cs="Times New Roman"/>
      <w:bCs/>
      <w:sz w:val="24"/>
      <w:szCs w:val="20"/>
      <w:lang w:val="x-none" w:eastAsia="x-none"/>
    </w:rPr>
  </w:style>
  <w:style w:type="character" w:customStyle="1" w:styleId="Corpodetexto2Char1">
    <w:name w:val="Corpo de texto 2 Char1"/>
    <w:basedOn w:val="Fontepargpadro"/>
    <w:rsid w:val="00652630"/>
  </w:style>
  <w:style w:type="character" w:customStyle="1" w:styleId="Absatz-Standardschriftart">
    <w:name w:val="Absatz-Standardschriftart"/>
    <w:rsid w:val="00652630"/>
  </w:style>
  <w:style w:type="character" w:customStyle="1" w:styleId="WW-Absatz-Standardschriftart">
    <w:name w:val="WW-Absatz-Standardschriftart"/>
    <w:rsid w:val="00652630"/>
  </w:style>
  <w:style w:type="character" w:customStyle="1" w:styleId="WW-Absatz-Standardschriftart1">
    <w:name w:val="WW-Absatz-Standardschriftart1"/>
    <w:rsid w:val="00652630"/>
  </w:style>
  <w:style w:type="character" w:customStyle="1" w:styleId="Fontepargpadro2">
    <w:name w:val="Fonte parág. padrão2"/>
    <w:rsid w:val="00652630"/>
  </w:style>
  <w:style w:type="character" w:customStyle="1" w:styleId="WW-Absatz-Standardschriftart11">
    <w:name w:val="WW-Absatz-Standardschriftart11"/>
    <w:rsid w:val="00652630"/>
  </w:style>
  <w:style w:type="character" w:customStyle="1" w:styleId="WW-Absatz-Standardschriftart111">
    <w:name w:val="WW-Absatz-Standardschriftart111"/>
    <w:rsid w:val="00652630"/>
  </w:style>
  <w:style w:type="character" w:customStyle="1" w:styleId="WW-Absatz-Standardschriftart1111">
    <w:name w:val="WW-Absatz-Standardschriftart1111"/>
    <w:rsid w:val="00652630"/>
  </w:style>
  <w:style w:type="character" w:customStyle="1" w:styleId="Fontepargpadro1">
    <w:name w:val="Fonte parág. padrão1"/>
    <w:rsid w:val="00652630"/>
  </w:style>
  <w:style w:type="character" w:customStyle="1" w:styleId="hlon3">
    <w:name w:val="hlon3"/>
    <w:rsid w:val="00652630"/>
    <w:rPr>
      <w:shd w:val="clear" w:color="auto" w:fill="DDE7C8"/>
    </w:rPr>
  </w:style>
  <w:style w:type="character" w:customStyle="1" w:styleId="st">
    <w:name w:val="st"/>
    <w:rsid w:val="00652630"/>
  </w:style>
  <w:style w:type="paragraph" w:styleId="PargrafodaLista">
    <w:name w:val="List Paragraph"/>
    <w:aliases w:val="Paragrafo,Lista Colorida - Ênfase 11"/>
    <w:basedOn w:val="Normal"/>
    <w:link w:val="PargrafodaListaChar"/>
    <w:uiPriority w:val="34"/>
    <w:qFormat/>
    <w:rsid w:val="00652630"/>
    <w:pPr>
      <w:spacing w:after="0" w:line="240" w:lineRule="auto"/>
      <w:ind w:left="720"/>
      <w:contextualSpacing/>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rsid w:val="00652630"/>
    <w:pPr>
      <w:spacing w:after="0" w:line="240" w:lineRule="auto"/>
    </w:pPr>
    <w:rPr>
      <w:rFonts w:eastAsia="Times New Roman" w:cs="Times New Roman"/>
      <w:sz w:val="16"/>
      <w:szCs w:val="16"/>
      <w:lang w:val="x-none" w:eastAsia="x-none"/>
    </w:rPr>
  </w:style>
  <w:style w:type="character" w:customStyle="1" w:styleId="MapadoDocumentoChar">
    <w:name w:val="Mapa do Documento Char"/>
    <w:link w:val="MapadoDocumento"/>
    <w:rsid w:val="00652630"/>
    <w:rPr>
      <w:rFonts w:eastAsia="Times New Roman" w:cs="Times New Roman"/>
      <w:sz w:val="16"/>
      <w:szCs w:val="16"/>
      <w:lang w:val="x-none" w:eastAsia="x-none"/>
    </w:rPr>
  </w:style>
  <w:style w:type="character" w:customStyle="1" w:styleId="UnresolvedMention">
    <w:name w:val="Unresolved Mention"/>
    <w:uiPriority w:val="99"/>
    <w:semiHidden/>
    <w:unhideWhenUsed/>
    <w:rsid w:val="00652630"/>
    <w:rPr>
      <w:color w:val="605E5C"/>
      <w:shd w:val="clear" w:color="auto" w:fill="E1DFDD"/>
    </w:rPr>
  </w:style>
  <w:style w:type="paragraph" w:customStyle="1" w:styleId="Contedodatabela">
    <w:name w:val="Conteúdo da tabela"/>
    <w:basedOn w:val="Normal"/>
    <w:rsid w:val="00652630"/>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TextosemFormatao1">
    <w:name w:val="Texto sem Formatação1"/>
    <w:basedOn w:val="Normal"/>
    <w:qFormat/>
    <w:rsid w:val="00652630"/>
    <w:rPr>
      <w:rFonts w:ascii="Courier New" w:eastAsia="Times New Roman" w:hAnsi="Courier New" w:cs="Times New Roman"/>
      <w:sz w:val="24"/>
      <w:szCs w:val="24"/>
      <w:lang w:eastAsia="pt-BR"/>
    </w:rPr>
  </w:style>
  <w:style w:type="paragraph" w:styleId="Commarcadores">
    <w:name w:val="List Bullet"/>
    <w:basedOn w:val="Normal"/>
    <w:rsid w:val="00652630"/>
    <w:pPr>
      <w:numPr>
        <w:numId w:val="1"/>
      </w:numPr>
      <w:spacing w:after="0" w:line="240" w:lineRule="auto"/>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652630"/>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630"/>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TxBrp9">
    <w:name w:val="TxBr_p9"/>
    <w:basedOn w:val="Normal"/>
    <w:rsid w:val="00652630"/>
    <w:pPr>
      <w:widowControl w:val="0"/>
      <w:tabs>
        <w:tab w:val="left" w:pos="204"/>
      </w:tabs>
      <w:autoSpaceDE w:val="0"/>
      <w:autoSpaceDN w:val="0"/>
      <w:spacing w:after="0" w:line="240" w:lineRule="atLeast"/>
      <w:jc w:val="both"/>
    </w:pPr>
    <w:rPr>
      <w:rFonts w:ascii="Times New Roman" w:eastAsia="Times New Roman" w:hAnsi="Times New Roman" w:cs="Times New Roman"/>
      <w:sz w:val="24"/>
      <w:szCs w:val="24"/>
      <w:lang w:eastAsia="pt-BR"/>
    </w:rPr>
  </w:style>
  <w:style w:type="character" w:customStyle="1" w:styleId="WW8Num1z0">
    <w:name w:val="WW8Num1z0"/>
    <w:rsid w:val="00652630"/>
  </w:style>
  <w:style w:type="character" w:customStyle="1" w:styleId="WW8Num1z1">
    <w:name w:val="WW8Num1z1"/>
    <w:rsid w:val="00652630"/>
  </w:style>
  <w:style w:type="character" w:customStyle="1" w:styleId="WW8Num1z2">
    <w:name w:val="WW8Num1z2"/>
    <w:rsid w:val="00652630"/>
  </w:style>
  <w:style w:type="character" w:customStyle="1" w:styleId="WW8Num1z3">
    <w:name w:val="WW8Num1z3"/>
    <w:rsid w:val="00652630"/>
  </w:style>
  <w:style w:type="character" w:customStyle="1" w:styleId="WW8Num1z4">
    <w:name w:val="WW8Num1z4"/>
    <w:rsid w:val="00652630"/>
  </w:style>
  <w:style w:type="character" w:customStyle="1" w:styleId="WW8Num1z5">
    <w:name w:val="WW8Num1z5"/>
    <w:rsid w:val="00652630"/>
  </w:style>
  <w:style w:type="character" w:customStyle="1" w:styleId="WW8Num1z6">
    <w:name w:val="WW8Num1z6"/>
    <w:rsid w:val="00652630"/>
  </w:style>
  <w:style w:type="character" w:customStyle="1" w:styleId="WW8Num1z7">
    <w:name w:val="WW8Num1z7"/>
    <w:rsid w:val="00652630"/>
  </w:style>
  <w:style w:type="character" w:customStyle="1" w:styleId="WW8Num1z8">
    <w:name w:val="WW8Num1z8"/>
    <w:rsid w:val="00652630"/>
  </w:style>
  <w:style w:type="character" w:customStyle="1" w:styleId="WW8Num2z0">
    <w:name w:val="WW8Num2z0"/>
    <w:rsid w:val="00652630"/>
    <w:rPr>
      <w:rFonts w:hint="default"/>
    </w:rPr>
  </w:style>
  <w:style w:type="character" w:customStyle="1" w:styleId="WW8Num2z2">
    <w:name w:val="WW8Num2z2"/>
    <w:rsid w:val="00652630"/>
    <w:rPr>
      <w:rFonts w:hint="default"/>
      <w:sz w:val="22"/>
      <w:szCs w:val="22"/>
    </w:rPr>
  </w:style>
  <w:style w:type="character" w:customStyle="1" w:styleId="WW8Num3z0">
    <w:name w:val="WW8Num3z0"/>
    <w:rsid w:val="00652630"/>
    <w:rPr>
      <w:rFonts w:ascii="Symbol" w:hAnsi="Symbol" w:cs="Symbol" w:hint="default"/>
    </w:rPr>
  </w:style>
  <w:style w:type="character" w:customStyle="1" w:styleId="WW8Num3z1">
    <w:name w:val="WW8Num3z1"/>
    <w:rsid w:val="00652630"/>
    <w:rPr>
      <w:rFonts w:ascii="Wingdings" w:hAnsi="Wingdings" w:cs="Wingdings" w:hint="default"/>
    </w:rPr>
  </w:style>
  <w:style w:type="character" w:customStyle="1" w:styleId="WW8Num3z4">
    <w:name w:val="WW8Num3z4"/>
    <w:rsid w:val="00652630"/>
    <w:rPr>
      <w:rFonts w:ascii="Courier New" w:hAnsi="Courier New" w:cs="Courier New" w:hint="default"/>
    </w:rPr>
  </w:style>
  <w:style w:type="character" w:customStyle="1" w:styleId="WW8Num4z0">
    <w:name w:val="WW8Num4z0"/>
    <w:rsid w:val="00652630"/>
    <w:rPr>
      <w:rFonts w:ascii="Symbol" w:hAnsi="Symbol" w:cs="Symbol" w:hint="default"/>
    </w:rPr>
  </w:style>
  <w:style w:type="character" w:customStyle="1" w:styleId="WW8Num4z1">
    <w:name w:val="WW8Num4z1"/>
    <w:rsid w:val="00652630"/>
    <w:rPr>
      <w:rFonts w:ascii="Courier New" w:hAnsi="Courier New" w:cs="Courier New" w:hint="default"/>
    </w:rPr>
  </w:style>
  <w:style w:type="character" w:customStyle="1" w:styleId="WW8Num4z2">
    <w:name w:val="WW8Num4z2"/>
    <w:rsid w:val="00652630"/>
    <w:rPr>
      <w:rFonts w:ascii="Wingdings" w:hAnsi="Wingdings" w:cs="Wingdings" w:hint="default"/>
    </w:rPr>
  </w:style>
  <w:style w:type="character" w:customStyle="1" w:styleId="WW8Num5z0">
    <w:name w:val="WW8Num5z0"/>
    <w:rsid w:val="00652630"/>
    <w:rPr>
      <w:rFonts w:ascii="Symbol" w:hAnsi="Symbol" w:cs="Symbol" w:hint="default"/>
    </w:rPr>
  </w:style>
  <w:style w:type="character" w:customStyle="1" w:styleId="WW8Num5z1">
    <w:name w:val="WW8Num5z1"/>
    <w:rsid w:val="00652630"/>
    <w:rPr>
      <w:rFonts w:ascii="Courier New" w:hAnsi="Courier New" w:cs="Courier New" w:hint="default"/>
    </w:rPr>
  </w:style>
  <w:style w:type="character" w:customStyle="1" w:styleId="WW8Num5z2">
    <w:name w:val="WW8Num5z2"/>
    <w:rsid w:val="00652630"/>
    <w:rPr>
      <w:rFonts w:ascii="Wingdings" w:hAnsi="Wingdings" w:cs="Wingdings" w:hint="default"/>
    </w:rPr>
  </w:style>
  <w:style w:type="character" w:customStyle="1" w:styleId="WW8Num6z0">
    <w:name w:val="WW8Num6z0"/>
    <w:rsid w:val="00652630"/>
    <w:rPr>
      <w:rFonts w:ascii="Symbol" w:hAnsi="Symbol" w:cs="Symbol" w:hint="default"/>
    </w:rPr>
  </w:style>
  <w:style w:type="character" w:customStyle="1" w:styleId="WW8Num6z1">
    <w:name w:val="WW8Num6z1"/>
    <w:rsid w:val="00652630"/>
    <w:rPr>
      <w:rFonts w:ascii="Courier New" w:hAnsi="Courier New" w:cs="Courier New" w:hint="default"/>
    </w:rPr>
  </w:style>
  <w:style w:type="character" w:customStyle="1" w:styleId="WW8Num6z2">
    <w:name w:val="WW8Num6z2"/>
    <w:rsid w:val="00652630"/>
    <w:rPr>
      <w:rFonts w:ascii="Wingdings" w:hAnsi="Wingdings" w:cs="Wingdings" w:hint="default"/>
    </w:rPr>
  </w:style>
  <w:style w:type="character" w:customStyle="1" w:styleId="WW8Num7z0">
    <w:name w:val="WW8Num7z0"/>
    <w:rsid w:val="00652630"/>
    <w:rPr>
      <w:rFonts w:hint="default"/>
    </w:rPr>
  </w:style>
  <w:style w:type="character" w:customStyle="1" w:styleId="WW8Num8z0">
    <w:name w:val="WW8Num8z0"/>
    <w:rsid w:val="00652630"/>
    <w:rPr>
      <w:rFonts w:ascii="Wingdings" w:hAnsi="Wingdings" w:cs="Wingdings" w:hint="default"/>
    </w:rPr>
  </w:style>
  <w:style w:type="character" w:customStyle="1" w:styleId="WW8Num8z1">
    <w:name w:val="WW8Num8z1"/>
    <w:rsid w:val="00652630"/>
    <w:rPr>
      <w:rFonts w:ascii="Courier New" w:hAnsi="Courier New" w:cs="Courier New" w:hint="default"/>
    </w:rPr>
  </w:style>
  <w:style w:type="character" w:customStyle="1" w:styleId="WW8Num8z3">
    <w:name w:val="WW8Num8z3"/>
    <w:rsid w:val="00652630"/>
    <w:rPr>
      <w:rFonts w:ascii="Symbol" w:hAnsi="Symbol" w:cs="Symbol" w:hint="default"/>
    </w:rPr>
  </w:style>
  <w:style w:type="character" w:customStyle="1" w:styleId="WW8Num9z0">
    <w:name w:val="WW8Num9z0"/>
    <w:rsid w:val="00652630"/>
    <w:rPr>
      <w:rFonts w:hint="default"/>
    </w:rPr>
  </w:style>
  <w:style w:type="character" w:customStyle="1" w:styleId="WW8Num9z1">
    <w:name w:val="WW8Num9z1"/>
    <w:rsid w:val="00652630"/>
  </w:style>
  <w:style w:type="character" w:customStyle="1" w:styleId="WW8Num9z2">
    <w:name w:val="WW8Num9z2"/>
    <w:rsid w:val="00652630"/>
  </w:style>
  <w:style w:type="character" w:customStyle="1" w:styleId="WW8Num9z3">
    <w:name w:val="WW8Num9z3"/>
    <w:rsid w:val="00652630"/>
  </w:style>
  <w:style w:type="character" w:customStyle="1" w:styleId="WW8Num9z4">
    <w:name w:val="WW8Num9z4"/>
    <w:rsid w:val="00652630"/>
  </w:style>
  <w:style w:type="character" w:customStyle="1" w:styleId="WW8Num9z5">
    <w:name w:val="WW8Num9z5"/>
    <w:rsid w:val="00652630"/>
  </w:style>
  <w:style w:type="character" w:customStyle="1" w:styleId="WW8Num9z6">
    <w:name w:val="WW8Num9z6"/>
    <w:rsid w:val="00652630"/>
  </w:style>
  <w:style w:type="character" w:customStyle="1" w:styleId="WW8Num9z7">
    <w:name w:val="WW8Num9z7"/>
    <w:rsid w:val="00652630"/>
  </w:style>
  <w:style w:type="character" w:customStyle="1" w:styleId="WW8Num9z8">
    <w:name w:val="WW8Num9z8"/>
    <w:rsid w:val="00652630"/>
  </w:style>
  <w:style w:type="character" w:customStyle="1" w:styleId="WW8Num10z0">
    <w:name w:val="WW8Num10z0"/>
    <w:rsid w:val="00652630"/>
    <w:rPr>
      <w:rFonts w:hint="default"/>
    </w:rPr>
  </w:style>
  <w:style w:type="character" w:customStyle="1" w:styleId="WW8Num11z0">
    <w:name w:val="WW8Num11z0"/>
    <w:rsid w:val="00652630"/>
    <w:rPr>
      <w:rFonts w:ascii="Symbol" w:hAnsi="Symbol" w:cs="Symbol" w:hint="default"/>
    </w:rPr>
  </w:style>
  <w:style w:type="character" w:customStyle="1" w:styleId="WW8Num11z1">
    <w:name w:val="WW8Num11z1"/>
    <w:rsid w:val="00652630"/>
    <w:rPr>
      <w:rFonts w:ascii="Courier New" w:hAnsi="Courier New" w:cs="Courier New" w:hint="default"/>
    </w:rPr>
  </w:style>
  <w:style w:type="character" w:customStyle="1" w:styleId="WW8Num11z2">
    <w:name w:val="WW8Num11z2"/>
    <w:rsid w:val="00652630"/>
    <w:rPr>
      <w:rFonts w:ascii="Wingdings" w:hAnsi="Wingdings" w:cs="Wingdings" w:hint="default"/>
    </w:rPr>
  </w:style>
  <w:style w:type="character" w:customStyle="1" w:styleId="WW8Num12z0">
    <w:name w:val="WW8Num12z0"/>
    <w:rsid w:val="00652630"/>
    <w:rPr>
      <w:rFonts w:hint="default"/>
    </w:rPr>
  </w:style>
  <w:style w:type="character" w:customStyle="1" w:styleId="WW8Num12z1">
    <w:name w:val="WW8Num12z1"/>
    <w:rsid w:val="00652630"/>
  </w:style>
  <w:style w:type="character" w:customStyle="1" w:styleId="WW8Num12z2">
    <w:name w:val="WW8Num12z2"/>
    <w:rsid w:val="00652630"/>
  </w:style>
  <w:style w:type="character" w:customStyle="1" w:styleId="WW8Num12z3">
    <w:name w:val="WW8Num12z3"/>
    <w:rsid w:val="00652630"/>
  </w:style>
  <w:style w:type="character" w:customStyle="1" w:styleId="WW8Num12z4">
    <w:name w:val="WW8Num12z4"/>
    <w:rsid w:val="00652630"/>
  </w:style>
  <w:style w:type="character" w:customStyle="1" w:styleId="WW8Num12z5">
    <w:name w:val="WW8Num12z5"/>
    <w:rsid w:val="00652630"/>
  </w:style>
  <w:style w:type="character" w:customStyle="1" w:styleId="WW8Num12z6">
    <w:name w:val="WW8Num12z6"/>
    <w:rsid w:val="00652630"/>
  </w:style>
  <w:style w:type="character" w:customStyle="1" w:styleId="WW8Num12z7">
    <w:name w:val="WW8Num12z7"/>
    <w:rsid w:val="00652630"/>
  </w:style>
  <w:style w:type="character" w:customStyle="1" w:styleId="WW8Num12z8">
    <w:name w:val="WW8Num12z8"/>
    <w:rsid w:val="00652630"/>
  </w:style>
  <w:style w:type="character" w:customStyle="1" w:styleId="WW8Num13z0">
    <w:name w:val="WW8Num13z0"/>
    <w:rsid w:val="00652630"/>
    <w:rPr>
      <w:rFonts w:ascii="Symbol" w:hAnsi="Symbol" w:cs="Symbol" w:hint="default"/>
    </w:rPr>
  </w:style>
  <w:style w:type="character" w:customStyle="1" w:styleId="WW8Num13z1">
    <w:name w:val="WW8Num13z1"/>
    <w:rsid w:val="00652630"/>
    <w:rPr>
      <w:rFonts w:ascii="Courier New" w:hAnsi="Courier New" w:cs="Courier New" w:hint="default"/>
    </w:rPr>
  </w:style>
  <w:style w:type="character" w:customStyle="1" w:styleId="WW8Num13z2">
    <w:name w:val="WW8Num13z2"/>
    <w:rsid w:val="00652630"/>
    <w:rPr>
      <w:rFonts w:ascii="Wingdings" w:hAnsi="Wingdings" w:cs="Wingdings" w:hint="default"/>
    </w:rPr>
  </w:style>
  <w:style w:type="character" w:customStyle="1" w:styleId="WW8Num14z0">
    <w:name w:val="WW8Num14z0"/>
    <w:rsid w:val="00652630"/>
    <w:rPr>
      <w:rFonts w:hint="default"/>
    </w:rPr>
  </w:style>
  <w:style w:type="character" w:customStyle="1" w:styleId="WW8Num14z1">
    <w:name w:val="WW8Num14z1"/>
    <w:rsid w:val="00652630"/>
  </w:style>
  <w:style w:type="character" w:customStyle="1" w:styleId="WW8Num14z2">
    <w:name w:val="WW8Num14z2"/>
    <w:rsid w:val="00652630"/>
  </w:style>
  <w:style w:type="character" w:customStyle="1" w:styleId="WW8Num14z3">
    <w:name w:val="WW8Num14z3"/>
    <w:rsid w:val="00652630"/>
  </w:style>
  <w:style w:type="character" w:customStyle="1" w:styleId="WW8Num14z4">
    <w:name w:val="WW8Num14z4"/>
    <w:rsid w:val="00652630"/>
  </w:style>
  <w:style w:type="character" w:customStyle="1" w:styleId="WW8Num14z5">
    <w:name w:val="WW8Num14z5"/>
    <w:rsid w:val="00652630"/>
  </w:style>
  <w:style w:type="character" w:customStyle="1" w:styleId="WW8Num14z6">
    <w:name w:val="WW8Num14z6"/>
    <w:rsid w:val="00652630"/>
  </w:style>
  <w:style w:type="character" w:customStyle="1" w:styleId="WW8Num14z7">
    <w:name w:val="WW8Num14z7"/>
    <w:rsid w:val="00652630"/>
  </w:style>
  <w:style w:type="character" w:customStyle="1" w:styleId="WW8Num14z8">
    <w:name w:val="WW8Num14z8"/>
    <w:rsid w:val="00652630"/>
  </w:style>
  <w:style w:type="character" w:customStyle="1" w:styleId="WW8Num15z0">
    <w:name w:val="WW8Num15z0"/>
    <w:rsid w:val="00652630"/>
    <w:rPr>
      <w:rFonts w:hint="default"/>
    </w:rPr>
  </w:style>
  <w:style w:type="character" w:customStyle="1" w:styleId="WW8Num16z0">
    <w:name w:val="WW8Num16z0"/>
    <w:rsid w:val="00652630"/>
    <w:rPr>
      <w:rFonts w:hint="default"/>
    </w:rPr>
  </w:style>
  <w:style w:type="character" w:customStyle="1" w:styleId="WW8Num16z1">
    <w:name w:val="WW8Num16z1"/>
    <w:rsid w:val="00652630"/>
  </w:style>
  <w:style w:type="character" w:customStyle="1" w:styleId="WW8Num16z2">
    <w:name w:val="WW8Num16z2"/>
    <w:rsid w:val="00652630"/>
  </w:style>
  <w:style w:type="character" w:customStyle="1" w:styleId="WW8Num16z3">
    <w:name w:val="WW8Num16z3"/>
    <w:rsid w:val="00652630"/>
  </w:style>
  <w:style w:type="character" w:customStyle="1" w:styleId="WW8Num16z4">
    <w:name w:val="WW8Num16z4"/>
    <w:rsid w:val="00652630"/>
  </w:style>
  <w:style w:type="character" w:customStyle="1" w:styleId="WW8Num16z5">
    <w:name w:val="WW8Num16z5"/>
    <w:rsid w:val="00652630"/>
  </w:style>
  <w:style w:type="character" w:customStyle="1" w:styleId="WW8Num16z6">
    <w:name w:val="WW8Num16z6"/>
    <w:rsid w:val="00652630"/>
  </w:style>
  <w:style w:type="character" w:customStyle="1" w:styleId="WW8Num16z7">
    <w:name w:val="WW8Num16z7"/>
    <w:rsid w:val="00652630"/>
  </w:style>
  <w:style w:type="character" w:customStyle="1" w:styleId="WW8Num16z8">
    <w:name w:val="WW8Num16z8"/>
    <w:rsid w:val="00652630"/>
  </w:style>
  <w:style w:type="character" w:customStyle="1" w:styleId="WW8Num17z0">
    <w:name w:val="WW8Num17z0"/>
    <w:rsid w:val="00652630"/>
    <w:rPr>
      <w:rFonts w:hint="default"/>
    </w:rPr>
  </w:style>
  <w:style w:type="character" w:customStyle="1" w:styleId="WW8Num17z1">
    <w:name w:val="WW8Num17z1"/>
    <w:rsid w:val="00652630"/>
  </w:style>
  <w:style w:type="character" w:customStyle="1" w:styleId="WW8Num17z2">
    <w:name w:val="WW8Num17z2"/>
    <w:rsid w:val="00652630"/>
  </w:style>
  <w:style w:type="character" w:customStyle="1" w:styleId="WW8Num17z3">
    <w:name w:val="WW8Num17z3"/>
    <w:rsid w:val="00652630"/>
  </w:style>
  <w:style w:type="character" w:customStyle="1" w:styleId="WW8Num17z4">
    <w:name w:val="WW8Num17z4"/>
    <w:rsid w:val="00652630"/>
  </w:style>
  <w:style w:type="character" w:customStyle="1" w:styleId="WW8Num17z5">
    <w:name w:val="WW8Num17z5"/>
    <w:rsid w:val="00652630"/>
  </w:style>
  <w:style w:type="character" w:customStyle="1" w:styleId="WW8Num17z6">
    <w:name w:val="WW8Num17z6"/>
    <w:rsid w:val="00652630"/>
  </w:style>
  <w:style w:type="character" w:customStyle="1" w:styleId="WW8Num17z7">
    <w:name w:val="WW8Num17z7"/>
    <w:rsid w:val="00652630"/>
  </w:style>
  <w:style w:type="character" w:customStyle="1" w:styleId="WW8Num17z8">
    <w:name w:val="WW8Num17z8"/>
    <w:rsid w:val="00652630"/>
  </w:style>
  <w:style w:type="character" w:customStyle="1" w:styleId="WW8Num18z0">
    <w:name w:val="WW8Num18z0"/>
    <w:rsid w:val="00652630"/>
    <w:rPr>
      <w:rFonts w:hint="default"/>
    </w:rPr>
  </w:style>
  <w:style w:type="character" w:customStyle="1" w:styleId="WW8Num18z1">
    <w:name w:val="WW8Num18z1"/>
    <w:rsid w:val="00652630"/>
  </w:style>
  <w:style w:type="character" w:customStyle="1" w:styleId="WW8Num18z2">
    <w:name w:val="WW8Num18z2"/>
    <w:rsid w:val="00652630"/>
  </w:style>
  <w:style w:type="character" w:customStyle="1" w:styleId="WW8Num18z3">
    <w:name w:val="WW8Num18z3"/>
    <w:rsid w:val="00652630"/>
  </w:style>
  <w:style w:type="character" w:customStyle="1" w:styleId="WW8Num18z4">
    <w:name w:val="WW8Num18z4"/>
    <w:rsid w:val="00652630"/>
  </w:style>
  <w:style w:type="character" w:customStyle="1" w:styleId="WW8Num18z5">
    <w:name w:val="WW8Num18z5"/>
    <w:rsid w:val="00652630"/>
  </w:style>
  <w:style w:type="character" w:customStyle="1" w:styleId="WW8Num18z6">
    <w:name w:val="WW8Num18z6"/>
    <w:rsid w:val="00652630"/>
  </w:style>
  <w:style w:type="character" w:customStyle="1" w:styleId="WW8Num18z7">
    <w:name w:val="WW8Num18z7"/>
    <w:rsid w:val="00652630"/>
  </w:style>
  <w:style w:type="character" w:customStyle="1" w:styleId="WW8Num18z8">
    <w:name w:val="WW8Num18z8"/>
    <w:rsid w:val="00652630"/>
  </w:style>
  <w:style w:type="character" w:customStyle="1" w:styleId="WW8Num19z0">
    <w:name w:val="WW8Num19z0"/>
    <w:rsid w:val="00652630"/>
    <w:rPr>
      <w:rFonts w:hint="default"/>
    </w:rPr>
  </w:style>
  <w:style w:type="character" w:customStyle="1" w:styleId="WW8Num19z1">
    <w:name w:val="WW8Num19z1"/>
    <w:rsid w:val="00652630"/>
  </w:style>
  <w:style w:type="character" w:customStyle="1" w:styleId="WW8Num19z2">
    <w:name w:val="WW8Num19z2"/>
    <w:rsid w:val="00652630"/>
  </w:style>
  <w:style w:type="character" w:customStyle="1" w:styleId="WW8Num19z3">
    <w:name w:val="WW8Num19z3"/>
    <w:rsid w:val="00652630"/>
  </w:style>
  <w:style w:type="character" w:customStyle="1" w:styleId="WW8Num19z4">
    <w:name w:val="WW8Num19z4"/>
    <w:rsid w:val="00652630"/>
  </w:style>
  <w:style w:type="character" w:customStyle="1" w:styleId="WW8Num19z5">
    <w:name w:val="WW8Num19z5"/>
    <w:rsid w:val="00652630"/>
  </w:style>
  <w:style w:type="character" w:customStyle="1" w:styleId="WW8Num19z6">
    <w:name w:val="WW8Num19z6"/>
    <w:rsid w:val="00652630"/>
  </w:style>
  <w:style w:type="character" w:customStyle="1" w:styleId="WW8Num19z7">
    <w:name w:val="WW8Num19z7"/>
    <w:rsid w:val="00652630"/>
  </w:style>
  <w:style w:type="character" w:customStyle="1" w:styleId="WW8Num19z8">
    <w:name w:val="WW8Num19z8"/>
    <w:rsid w:val="00652630"/>
  </w:style>
  <w:style w:type="character" w:customStyle="1" w:styleId="WW8Num20z0">
    <w:name w:val="WW8Num20z0"/>
    <w:rsid w:val="00652630"/>
    <w:rPr>
      <w:rFonts w:ascii="Symbol" w:hAnsi="Symbol" w:cs="Symbol" w:hint="default"/>
    </w:rPr>
  </w:style>
  <w:style w:type="character" w:customStyle="1" w:styleId="WW8Num20z1">
    <w:name w:val="WW8Num20z1"/>
    <w:rsid w:val="00652630"/>
    <w:rPr>
      <w:rFonts w:ascii="Courier New" w:hAnsi="Courier New" w:cs="Courier New" w:hint="default"/>
    </w:rPr>
  </w:style>
  <w:style w:type="character" w:customStyle="1" w:styleId="WW8Num20z2">
    <w:name w:val="WW8Num20z2"/>
    <w:rsid w:val="00652630"/>
    <w:rPr>
      <w:rFonts w:ascii="Wingdings" w:hAnsi="Wingdings" w:cs="Wingdings" w:hint="default"/>
    </w:rPr>
  </w:style>
  <w:style w:type="character" w:customStyle="1" w:styleId="WW8Num21z0">
    <w:name w:val="WW8Num21z0"/>
    <w:rsid w:val="00652630"/>
    <w:rPr>
      <w:rFonts w:ascii="Arial Unicode MS" w:hAnsi="Arial Unicode MS" w:cs="Arial Unicode MS" w:hint="default"/>
    </w:rPr>
  </w:style>
  <w:style w:type="character" w:customStyle="1" w:styleId="WW8Num22z0">
    <w:name w:val="WW8Num22z0"/>
    <w:rsid w:val="00652630"/>
    <w:rPr>
      <w:rFonts w:ascii="Symbol" w:hAnsi="Symbol" w:cs="Symbol" w:hint="default"/>
    </w:rPr>
  </w:style>
  <w:style w:type="character" w:customStyle="1" w:styleId="WW8Num22z1">
    <w:name w:val="WW8Num22z1"/>
    <w:rsid w:val="00652630"/>
    <w:rPr>
      <w:rFonts w:ascii="Courier New" w:hAnsi="Courier New" w:cs="Courier New" w:hint="default"/>
    </w:rPr>
  </w:style>
  <w:style w:type="character" w:customStyle="1" w:styleId="WW8Num22z2">
    <w:name w:val="WW8Num22z2"/>
    <w:rsid w:val="00652630"/>
    <w:rPr>
      <w:rFonts w:ascii="Wingdings" w:hAnsi="Wingdings" w:cs="Wingdings" w:hint="default"/>
    </w:rPr>
  </w:style>
  <w:style w:type="character" w:customStyle="1" w:styleId="WW8Num23z0">
    <w:name w:val="WW8Num23z0"/>
    <w:rsid w:val="00652630"/>
    <w:rPr>
      <w:rFonts w:hint="default"/>
    </w:rPr>
  </w:style>
  <w:style w:type="character" w:customStyle="1" w:styleId="WW8Num24z0">
    <w:name w:val="WW8Num24z0"/>
    <w:rsid w:val="00652630"/>
    <w:rPr>
      <w:rFonts w:hint="default"/>
    </w:rPr>
  </w:style>
  <w:style w:type="character" w:customStyle="1" w:styleId="WW8Num24z1">
    <w:name w:val="WW8Num24z1"/>
    <w:rsid w:val="00652630"/>
  </w:style>
  <w:style w:type="character" w:customStyle="1" w:styleId="WW8Num24z2">
    <w:name w:val="WW8Num24z2"/>
    <w:rsid w:val="00652630"/>
  </w:style>
  <w:style w:type="character" w:customStyle="1" w:styleId="WW8Num24z3">
    <w:name w:val="WW8Num24z3"/>
    <w:rsid w:val="00652630"/>
  </w:style>
  <w:style w:type="character" w:customStyle="1" w:styleId="WW8Num24z4">
    <w:name w:val="WW8Num24z4"/>
    <w:rsid w:val="00652630"/>
  </w:style>
  <w:style w:type="character" w:customStyle="1" w:styleId="WW8Num24z5">
    <w:name w:val="WW8Num24z5"/>
    <w:rsid w:val="00652630"/>
  </w:style>
  <w:style w:type="character" w:customStyle="1" w:styleId="WW8Num24z6">
    <w:name w:val="WW8Num24z6"/>
    <w:rsid w:val="00652630"/>
  </w:style>
  <w:style w:type="character" w:customStyle="1" w:styleId="WW8Num24z7">
    <w:name w:val="WW8Num24z7"/>
    <w:rsid w:val="00652630"/>
  </w:style>
  <w:style w:type="character" w:customStyle="1" w:styleId="WW8Num24z8">
    <w:name w:val="WW8Num24z8"/>
    <w:rsid w:val="00652630"/>
  </w:style>
  <w:style w:type="character" w:customStyle="1" w:styleId="WW8Num25z0">
    <w:name w:val="WW8Num25z0"/>
    <w:rsid w:val="00652630"/>
    <w:rPr>
      <w:rFonts w:hint="default"/>
    </w:rPr>
  </w:style>
  <w:style w:type="character" w:customStyle="1" w:styleId="WW8Num25z1">
    <w:name w:val="WW8Num25z1"/>
    <w:rsid w:val="00652630"/>
  </w:style>
  <w:style w:type="character" w:customStyle="1" w:styleId="WW8Num25z2">
    <w:name w:val="WW8Num25z2"/>
    <w:rsid w:val="00652630"/>
  </w:style>
  <w:style w:type="character" w:customStyle="1" w:styleId="WW8Num25z3">
    <w:name w:val="WW8Num25z3"/>
    <w:rsid w:val="00652630"/>
  </w:style>
  <w:style w:type="character" w:customStyle="1" w:styleId="WW8Num25z4">
    <w:name w:val="WW8Num25z4"/>
    <w:rsid w:val="00652630"/>
  </w:style>
  <w:style w:type="character" w:customStyle="1" w:styleId="WW8Num25z5">
    <w:name w:val="WW8Num25z5"/>
    <w:rsid w:val="00652630"/>
  </w:style>
  <w:style w:type="character" w:customStyle="1" w:styleId="WW8Num25z6">
    <w:name w:val="WW8Num25z6"/>
    <w:rsid w:val="00652630"/>
  </w:style>
  <w:style w:type="character" w:customStyle="1" w:styleId="WW8Num25z7">
    <w:name w:val="WW8Num25z7"/>
    <w:rsid w:val="00652630"/>
  </w:style>
  <w:style w:type="character" w:customStyle="1" w:styleId="WW8Num25z8">
    <w:name w:val="WW8Num25z8"/>
    <w:rsid w:val="00652630"/>
  </w:style>
  <w:style w:type="character" w:customStyle="1" w:styleId="WW8Num26z0">
    <w:name w:val="WW8Num26z0"/>
    <w:rsid w:val="00652630"/>
    <w:rPr>
      <w:rFonts w:ascii="Symbol" w:hAnsi="Symbol" w:cs="Symbol" w:hint="default"/>
    </w:rPr>
  </w:style>
  <w:style w:type="character" w:customStyle="1" w:styleId="WW8Num26z1">
    <w:name w:val="WW8Num26z1"/>
    <w:rsid w:val="00652630"/>
    <w:rPr>
      <w:rFonts w:ascii="Courier New" w:hAnsi="Courier New" w:cs="Courier New" w:hint="default"/>
    </w:rPr>
  </w:style>
  <w:style w:type="character" w:customStyle="1" w:styleId="WW8Num26z2">
    <w:name w:val="WW8Num26z2"/>
    <w:rsid w:val="00652630"/>
    <w:rPr>
      <w:rFonts w:ascii="Wingdings" w:hAnsi="Wingdings" w:cs="Wingdings" w:hint="default"/>
    </w:rPr>
  </w:style>
  <w:style w:type="character" w:customStyle="1" w:styleId="WW8Num27z0">
    <w:name w:val="WW8Num27z0"/>
    <w:rsid w:val="00652630"/>
    <w:rPr>
      <w:rFonts w:hint="default"/>
    </w:rPr>
  </w:style>
  <w:style w:type="character" w:customStyle="1" w:styleId="WW8Num27z1">
    <w:name w:val="WW8Num27z1"/>
    <w:rsid w:val="00652630"/>
  </w:style>
  <w:style w:type="character" w:customStyle="1" w:styleId="WW8Num27z2">
    <w:name w:val="WW8Num27z2"/>
    <w:rsid w:val="00652630"/>
  </w:style>
  <w:style w:type="character" w:customStyle="1" w:styleId="WW8Num27z3">
    <w:name w:val="WW8Num27z3"/>
    <w:rsid w:val="00652630"/>
  </w:style>
  <w:style w:type="character" w:customStyle="1" w:styleId="WW8Num27z4">
    <w:name w:val="WW8Num27z4"/>
    <w:rsid w:val="00652630"/>
  </w:style>
  <w:style w:type="character" w:customStyle="1" w:styleId="WW8Num27z5">
    <w:name w:val="WW8Num27z5"/>
    <w:rsid w:val="00652630"/>
  </w:style>
  <w:style w:type="character" w:customStyle="1" w:styleId="WW8Num27z6">
    <w:name w:val="WW8Num27z6"/>
    <w:rsid w:val="00652630"/>
  </w:style>
  <w:style w:type="character" w:customStyle="1" w:styleId="WW8Num27z7">
    <w:name w:val="WW8Num27z7"/>
    <w:rsid w:val="00652630"/>
  </w:style>
  <w:style w:type="character" w:customStyle="1" w:styleId="WW8Num27z8">
    <w:name w:val="WW8Num27z8"/>
    <w:rsid w:val="00652630"/>
  </w:style>
  <w:style w:type="character" w:customStyle="1" w:styleId="WW8Num28z0">
    <w:name w:val="WW8Num28z0"/>
    <w:rsid w:val="00652630"/>
    <w:rPr>
      <w:rFonts w:hint="default"/>
    </w:rPr>
  </w:style>
  <w:style w:type="character" w:customStyle="1" w:styleId="WW8Num29z0">
    <w:name w:val="WW8Num29z0"/>
    <w:rsid w:val="00652630"/>
    <w:rPr>
      <w:rFonts w:hint="default"/>
    </w:rPr>
  </w:style>
  <w:style w:type="character" w:customStyle="1" w:styleId="WW8Num30z0">
    <w:name w:val="WW8Num30z0"/>
    <w:rsid w:val="00652630"/>
    <w:rPr>
      <w:rFonts w:ascii="Symbol" w:hAnsi="Symbol" w:cs="Symbol" w:hint="default"/>
    </w:rPr>
  </w:style>
  <w:style w:type="character" w:customStyle="1" w:styleId="WW8Num30z1">
    <w:name w:val="WW8Num30z1"/>
    <w:rsid w:val="00652630"/>
    <w:rPr>
      <w:rFonts w:ascii="Courier New" w:hAnsi="Courier New" w:cs="Courier New" w:hint="default"/>
    </w:rPr>
  </w:style>
  <w:style w:type="character" w:customStyle="1" w:styleId="WW8Num30z2">
    <w:name w:val="WW8Num30z2"/>
    <w:rsid w:val="00652630"/>
    <w:rPr>
      <w:rFonts w:ascii="Wingdings" w:hAnsi="Wingdings" w:cs="Wingdings" w:hint="default"/>
    </w:rPr>
  </w:style>
  <w:style w:type="character" w:customStyle="1" w:styleId="WW8Num31z0">
    <w:name w:val="WW8Num31z0"/>
    <w:rsid w:val="00652630"/>
    <w:rPr>
      <w:rFonts w:ascii="Symbol" w:hAnsi="Symbol" w:cs="Symbol" w:hint="default"/>
    </w:rPr>
  </w:style>
  <w:style w:type="character" w:customStyle="1" w:styleId="WW8Num31z1">
    <w:name w:val="WW8Num31z1"/>
    <w:rsid w:val="00652630"/>
    <w:rPr>
      <w:rFonts w:ascii="Courier New" w:hAnsi="Courier New" w:cs="Courier New" w:hint="default"/>
    </w:rPr>
  </w:style>
  <w:style w:type="character" w:customStyle="1" w:styleId="WW8Num31z2">
    <w:name w:val="WW8Num31z2"/>
    <w:rsid w:val="00652630"/>
    <w:rPr>
      <w:rFonts w:ascii="Wingdings" w:hAnsi="Wingdings" w:cs="Wingdings" w:hint="default"/>
    </w:rPr>
  </w:style>
  <w:style w:type="character" w:customStyle="1" w:styleId="WW8Num32z0">
    <w:name w:val="WW8Num32z0"/>
    <w:rsid w:val="00652630"/>
    <w:rPr>
      <w:rFonts w:hint="default"/>
    </w:rPr>
  </w:style>
  <w:style w:type="character" w:customStyle="1" w:styleId="WW8Num33z0">
    <w:name w:val="WW8Num33z0"/>
    <w:rsid w:val="00652630"/>
    <w:rPr>
      <w:rFonts w:ascii="Symbol" w:hAnsi="Symbol" w:cs="Symbol" w:hint="default"/>
    </w:rPr>
  </w:style>
  <w:style w:type="character" w:customStyle="1" w:styleId="WW8Num33z1">
    <w:name w:val="WW8Num33z1"/>
    <w:rsid w:val="00652630"/>
    <w:rPr>
      <w:rFonts w:ascii="Courier New" w:hAnsi="Courier New" w:cs="Courier New" w:hint="default"/>
    </w:rPr>
  </w:style>
  <w:style w:type="character" w:customStyle="1" w:styleId="WW8Num33z2">
    <w:name w:val="WW8Num33z2"/>
    <w:rsid w:val="00652630"/>
    <w:rPr>
      <w:rFonts w:ascii="Wingdings" w:hAnsi="Wingdings" w:cs="Wingdings" w:hint="default"/>
    </w:rPr>
  </w:style>
  <w:style w:type="character" w:customStyle="1" w:styleId="WW8Num34z0">
    <w:name w:val="WW8Num34z0"/>
    <w:rsid w:val="00652630"/>
    <w:rPr>
      <w:rFonts w:ascii="Symbol" w:hAnsi="Symbol" w:cs="Symbol" w:hint="default"/>
    </w:rPr>
  </w:style>
  <w:style w:type="character" w:customStyle="1" w:styleId="WW8Num34z1">
    <w:name w:val="WW8Num34z1"/>
    <w:rsid w:val="00652630"/>
    <w:rPr>
      <w:rFonts w:ascii="Courier New" w:hAnsi="Courier New" w:cs="Courier New" w:hint="default"/>
    </w:rPr>
  </w:style>
  <w:style w:type="character" w:customStyle="1" w:styleId="WW8Num34z2">
    <w:name w:val="WW8Num34z2"/>
    <w:rsid w:val="00652630"/>
    <w:rPr>
      <w:rFonts w:ascii="Wingdings" w:hAnsi="Wingdings" w:cs="Wingdings" w:hint="default"/>
    </w:rPr>
  </w:style>
  <w:style w:type="character" w:customStyle="1" w:styleId="WW8Num35z0">
    <w:name w:val="WW8Num35z0"/>
    <w:rsid w:val="00652630"/>
    <w:rPr>
      <w:rFonts w:ascii="Times" w:hAnsi="Times" w:cs="Times" w:hint="default"/>
      <w:b w:val="0"/>
    </w:rPr>
  </w:style>
  <w:style w:type="character" w:customStyle="1" w:styleId="WW8Num35z1">
    <w:name w:val="WW8Num35z1"/>
    <w:rsid w:val="00652630"/>
  </w:style>
  <w:style w:type="character" w:customStyle="1" w:styleId="WW8Num35z2">
    <w:name w:val="WW8Num35z2"/>
    <w:rsid w:val="00652630"/>
  </w:style>
  <w:style w:type="character" w:customStyle="1" w:styleId="WW8Num35z3">
    <w:name w:val="WW8Num35z3"/>
    <w:rsid w:val="00652630"/>
  </w:style>
  <w:style w:type="character" w:customStyle="1" w:styleId="WW8Num35z4">
    <w:name w:val="WW8Num35z4"/>
    <w:rsid w:val="00652630"/>
  </w:style>
  <w:style w:type="character" w:customStyle="1" w:styleId="WW8Num35z5">
    <w:name w:val="WW8Num35z5"/>
    <w:rsid w:val="00652630"/>
  </w:style>
  <w:style w:type="character" w:customStyle="1" w:styleId="WW8Num35z6">
    <w:name w:val="WW8Num35z6"/>
    <w:rsid w:val="00652630"/>
  </w:style>
  <w:style w:type="character" w:customStyle="1" w:styleId="WW8Num35z7">
    <w:name w:val="WW8Num35z7"/>
    <w:rsid w:val="00652630"/>
  </w:style>
  <w:style w:type="character" w:customStyle="1" w:styleId="WW8Num35z8">
    <w:name w:val="WW8Num35z8"/>
    <w:rsid w:val="00652630"/>
  </w:style>
  <w:style w:type="character" w:customStyle="1" w:styleId="WW8Num36z0">
    <w:name w:val="WW8Num36z0"/>
    <w:rsid w:val="00652630"/>
    <w:rPr>
      <w:rFonts w:hint="default"/>
    </w:rPr>
  </w:style>
  <w:style w:type="character" w:customStyle="1" w:styleId="WW8Num36z1">
    <w:name w:val="WW8Num36z1"/>
    <w:rsid w:val="00652630"/>
  </w:style>
  <w:style w:type="character" w:customStyle="1" w:styleId="WW8Num36z2">
    <w:name w:val="WW8Num36z2"/>
    <w:rsid w:val="00652630"/>
  </w:style>
  <w:style w:type="character" w:customStyle="1" w:styleId="WW8Num36z3">
    <w:name w:val="WW8Num36z3"/>
    <w:rsid w:val="00652630"/>
  </w:style>
  <w:style w:type="character" w:customStyle="1" w:styleId="WW8Num36z4">
    <w:name w:val="WW8Num36z4"/>
    <w:rsid w:val="00652630"/>
  </w:style>
  <w:style w:type="character" w:customStyle="1" w:styleId="WW8Num36z5">
    <w:name w:val="WW8Num36z5"/>
    <w:rsid w:val="00652630"/>
  </w:style>
  <w:style w:type="character" w:customStyle="1" w:styleId="WW8Num36z6">
    <w:name w:val="WW8Num36z6"/>
    <w:rsid w:val="00652630"/>
  </w:style>
  <w:style w:type="character" w:customStyle="1" w:styleId="WW8Num36z7">
    <w:name w:val="WW8Num36z7"/>
    <w:rsid w:val="00652630"/>
  </w:style>
  <w:style w:type="character" w:customStyle="1" w:styleId="WW8Num36z8">
    <w:name w:val="WW8Num36z8"/>
    <w:rsid w:val="00652630"/>
  </w:style>
  <w:style w:type="character" w:customStyle="1" w:styleId="WW8Num37z0">
    <w:name w:val="WW8Num37z0"/>
    <w:rsid w:val="00652630"/>
    <w:rPr>
      <w:rFonts w:hint="default"/>
    </w:rPr>
  </w:style>
  <w:style w:type="character" w:customStyle="1" w:styleId="WW8Num38z0">
    <w:name w:val="WW8Num38z0"/>
    <w:rsid w:val="00652630"/>
    <w:rPr>
      <w:rFonts w:ascii="Symbol" w:hAnsi="Symbol" w:cs="Symbol" w:hint="default"/>
    </w:rPr>
  </w:style>
  <w:style w:type="character" w:customStyle="1" w:styleId="WW8Num38z1">
    <w:name w:val="WW8Num38z1"/>
    <w:rsid w:val="00652630"/>
    <w:rPr>
      <w:rFonts w:ascii="Courier New" w:hAnsi="Courier New" w:cs="Courier New" w:hint="default"/>
    </w:rPr>
  </w:style>
  <w:style w:type="character" w:customStyle="1" w:styleId="WW8Num38z2">
    <w:name w:val="WW8Num38z2"/>
    <w:rsid w:val="00652630"/>
    <w:rPr>
      <w:rFonts w:ascii="Wingdings" w:hAnsi="Wingdings" w:cs="Wingdings" w:hint="default"/>
    </w:rPr>
  </w:style>
  <w:style w:type="character" w:customStyle="1" w:styleId="WW8Num39z0">
    <w:name w:val="WW8Num39z0"/>
    <w:rsid w:val="00652630"/>
    <w:rPr>
      <w:rFonts w:hint="default"/>
    </w:rPr>
  </w:style>
  <w:style w:type="character" w:customStyle="1" w:styleId="WW8Num40z0">
    <w:name w:val="WW8Num40z0"/>
    <w:rsid w:val="00652630"/>
    <w:rPr>
      <w:rFonts w:ascii="Symbol" w:hAnsi="Symbol" w:cs="Symbol" w:hint="default"/>
    </w:rPr>
  </w:style>
  <w:style w:type="character" w:customStyle="1" w:styleId="WW8Num40z1">
    <w:name w:val="WW8Num40z1"/>
    <w:rsid w:val="00652630"/>
    <w:rPr>
      <w:rFonts w:ascii="Courier New" w:hAnsi="Courier New" w:cs="Courier New" w:hint="default"/>
    </w:rPr>
  </w:style>
  <w:style w:type="character" w:customStyle="1" w:styleId="WW8Num40z2">
    <w:name w:val="WW8Num40z2"/>
    <w:rsid w:val="00652630"/>
    <w:rPr>
      <w:rFonts w:ascii="Wingdings" w:hAnsi="Wingdings" w:cs="Wingdings" w:hint="default"/>
    </w:rPr>
  </w:style>
  <w:style w:type="character" w:customStyle="1" w:styleId="WW8Num41z0">
    <w:name w:val="WW8Num41z0"/>
    <w:rsid w:val="00652630"/>
    <w:rPr>
      <w:rFonts w:hint="default"/>
    </w:rPr>
  </w:style>
  <w:style w:type="character" w:customStyle="1" w:styleId="WW8Num41z1">
    <w:name w:val="WW8Num41z1"/>
    <w:rsid w:val="00652630"/>
  </w:style>
  <w:style w:type="character" w:customStyle="1" w:styleId="WW8Num41z2">
    <w:name w:val="WW8Num41z2"/>
    <w:rsid w:val="00652630"/>
  </w:style>
  <w:style w:type="character" w:customStyle="1" w:styleId="WW8Num41z3">
    <w:name w:val="WW8Num41z3"/>
    <w:rsid w:val="00652630"/>
  </w:style>
  <w:style w:type="character" w:customStyle="1" w:styleId="WW8Num41z4">
    <w:name w:val="WW8Num41z4"/>
    <w:rsid w:val="00652630"/>
  </w:style>
  <w:style w:type="character" w:customStyle="1" w:styleId="WW8Num41z5">
    <w:name w:val="WW8Num41z5"/>
    <w:rsid w:val="00652630"/>
  </w:style>
  <w:style w:type="character" w:customStyle="1" w:styleId="WW8Num41z6">
    <w:name w:val="WW8Num41z6"/>
    <w:rsid w:val="00652630"/>
  </w:style>
  <w:style w:type="character" w:customStyle="1" w:styleId="WW8Num41z7">
    <w:name w:val="WW8Num41z7"/>
    <w:rsid w:val="00652630"/>
  </w:style>
  <w:style w:type="character" w:customStyle="1" w:styleId="WW8Num41z8">
    <w:name w:val="WW8Num41z8"/>
    <w:rsid w:val="00652630"/>
  </w:style>
  <w:style w:type="character" w:customStyle="1" w:styleId="WW8Num42z0">
    <w:name w:val="WW8Num42z0"/>
    <w:rsid w:val="00652630"/>
    <w:rPr>
      <w:rFonts w:hint="default"/>
    </w:rPr>
  </w:style>
  <w:style w:type="character" w:customStyle="1" w:styleId="WW8Num42z1">
    <w:name w:val="WW8Num42z1"/>
    <w:rsid w:val="00652630"/>
  </w:style>
  <w:style w:type="character" w:customStyle="1" w:styleId="WW8Num42z2">
    <w:name w:val="WW8Num42z2"/>
    <w:rsid w:val="00652630"/>
  </w:style>
  <w:style w:type="character" w:customStyle="1" w:styleId="WW8Num42z3">
    <w:name w:val="WW8Num42z3"/>
    <w:rsid w:val="00652630"/>
  </w:style>
  <w:style w:type="character" w:customStyle="1" w:styleId="WW8Num42z4">
    <w:name w:val="WW8Num42z4"/>
    <w:rsid w:val="00652630"/>
  </w:style>
  <w:style w:type="character" w:customStyle="1" w:styleId="WW8Num42z5">
    <w:name w:val="WW8Num42z5"/>
    <w:rsid w:val="00652630"/>
  </w:style>
  <w:style w:type="character" w:customStyle="1" w:styleId="WW8Num42z6">
    <w:name w:val="WW8Num42z6"/>
    <w:rsid w:val="00652630"/>
  </w:style>
  <w:style w:type="character" w:customStyle="1" w:styleId="WW8Num42z7">
    <w:name w:val="WW8Num42z7"/>
    <w:rsid w:val="00652630"/>
  </w:style>
  <w:style w:type="character" w:customStyle="1" w:styleId="WW8Num42z8">
    <w:name w:val="WW8Num42z8"/>
    <w:rsid w:val="00652630"/>
  </w:style>
  <w:style w:type="character" w:customStyle="1" w:styleId="WW8Num43z0">
    <w:name w:val="WW8Num43z0"/>
    <w:rsid w:val="00652630"/>
    <w:rPr>
      <w:rFonts w:hint="default"/>
    </w:rPr>
  </w:style>
  <w:style w:type="character" w:customStyle="1" w:styleId="WW8Num43z1">
    <w:name w:val="WW8Num43z1"/>
    <w:rsid w:val="00652630"/>
  </w:style>
  <w:style w:type="character" w:customStyle="1" w:styleId="WW8Num43z2">
    <w:name w:val="WW8Num43z2"/>
    <w:rsid w:val="00652630"/>
  </w:style>
  <w:style w:type="character" w:customStyle="1" w:styleId="WW8Num43z3">
    <w:name w:val="WW8Num43z3"/>
    <w:rsid w:val="00652630"/>
  </w:style>
  <w:style w:type="character" w:customStyle="1" w:styleId="WW8Num43z4">
    <w:name w:val="WW8Num43z4"/>
    <w:rsid w:val="00652630"/>
  </w:style>
  <w:style w:type="character" w:customStyle="1" w:styleId="WW8Num43z5">
    <w:name w:val="WW8Num43z5"/>
    <w:rsid w:val="00652630"/>
  </w:style>
  <w:style w:type="character" w:customStyle="1" w:styleId="WW8Num43z6">
    <w:name w:val="WW8Num43z6"/>
    <w:rsid w:val="00652630"/>
  </w:style>
  <w:style w:type="character" w:customStyle="1" w:styleId="WW8Num43z7">
    <w:name w:val="WW8Num43z7"/>
    <w:rsid w:val="00652630"/>
  </w:style>
  <w:style w:type="character" w:customStyle="1" w:styleId="WW8Num43z8">
    <w:name w:val="WW8Num43z8"/>
    <w:rsid w:val="00652630"/>
  </w:style>
  <w:style w:type="character" w:customStyle="1" w:styleId="WW8Num44z0">
    <w:name w:val="WW8Num44z0"/>
    <w:rsid w:val="00652630"/>
    <w:rPr>
      <w:rFonts w:ascii="Symbol" w:hAnsi="Symbol" w:cs="Symbol" w:hint="default"/>
    </w:rPr>
  </w:style>
  <w:style w:type="character" w:customStyle="1" w:styleId="WW8Num44z1">
    <w:name w:val="WW8Num44z1"/>
    <w:rsid w:val="00652630"/>
    <w:rPr>
      <w:rFonts w:ascii="Courier New" w:hAnsi="Courier New" w:cs="Courier New" w:hint="default"/>
    </w:rPr>
  </w:style>
  <w:style w:type="character" w:customStyle="1" w:styleId="WW8Num44z2">
    <w:name w:val="WW8Num44z2"/>
    <w:rsid w:val="00652630"/>
    <w:rPr>
      <w:rFonts w:ascii="Wingdings" w:hAnsi="Wingdings" w:cs="Wingdings" w:hint="default"/>
    </w:rPr>
  </w:style>
  <w:style w:type="character" w:customStyle="1" w:styleId="WW8Num45z0">
    <w:name w:val="WW8Num45z0"/>
    <w:rsid w:val="00652630"/>
    <w:rPr>
      <w:rFonts w:ascii="Symbol" w:hAnsi="Symbol" w:cs="Symbol" w:hint="default"/>
    </w:rPr>
  </w:style>
  <w:style w:type="character" w:customStyle="1" w:styleId="WW8Num45z1">
    <w:name w:val="WW8Num45z1"/>
    <w:rsid w:val="00652630"/>
    <w:rPr>
      <w:rFonts w:ascii="Courier New" w:hAnsi="Courier New" w:cs="Courier New" w:hint="default"/>
    </w:rPr>
  </w:style>
  <w:style w:type="character" w:customStyle="1" w:styleId="WW8Num45z2">
    <w:name w:val="WW8Num45z2"/>
    <w:rsid w:val="00652630"/>
    <w:rPr>
      <w:rFonts w:ascii="Wingdings" w:hAnsi="Wingdings" w:cs="Wingdings" w:hint="default"/>
    </w:rPr>
  </w:style>
  <w:style w:type="character" w:customStyle="1" w:styleId="WW8Num46z0">
    <w:name w:val="WW8Num46z0"/>
    <w:rsid w:val="00652630"/>
    <w:rPr>
      <w:rFonts w:hint="default"/>
    </w:rPr>
  </w:style>
  <w:style w:type="character" w:customStyle="1" w:styleId="WW8Num46z1">
    <w:name w:val="WW8Num46z1"/>
    <w:rsid w:val="00652630"/>
  </w:style>
  <w:style w:type="character" w:customStyle="1" w:styleId="WW8Num46z2">
    <w:name w:val="WW8Num46z2"/>
    <w:rsid w:val="00652630"/>
  </w:style>
  <w:style w:type="character" w:customStyle="1" w:styleId="WW8Num46z3">
    <w:name w:val="WW8Num46z3"/>
    <w:rsid w:val="00652630"/>
  </w:style>
  <w:style w:type="character" w:customStyle="1" w:styleId="WW8Num46z4">
    <w:name w:val="WW8Num46z4"/>
    <w:rsid w:val="00652630"/>
  </w:style>
  <w:style w:type="character" w:customStyle="1" w:styleId="WW8Num46z5">
    <w:name w:val="WW8Num46z5"/>
    <w:rsid w:val="00652630"/>
  </w:style>
  <w:style w:type="character" w:customStyle="1" w:styleId="WW8Num46z6">
    <w:name w:val="WW8Num46z6"/>
    <w:rsid w:val="00652630"/>
  </w:style>
  <w:style w:type="character" w:customStyle="1" w:styleId="WW8Num46z7">
    <w:name w:val="WW8Num46z7"/>
    <w:rsid w:val="00652630"/>
  </w:style>
  <w:style w:type="character" w:customStyle="1" w:styleId="WW8Num46z8">
    <w:name w:val="WW8Num46z8"/>
    <w:rsid w:val="00652630"/>
  </w:style>
  <w:style w:type="character" w:customStyle="1" w:styleId="WW8Num47z0">
    <w:name w:val="WW8Num47z0"/>
    <w:rsid w:val="00652630"/>
    <w:rPr>
      <w:rFonts w:hint="default"/>
    </w:rPr>
  </w:style>
  <w:style w:type="character" w:customStyle="1" w:styleId="WW8Num47z1">
    <w:name w:val="WW8Num47z1"/>
    <w:rsid w:val="00652630"/>
  </w:style>
  <w:style w:type="character" w:customStyle="1" w:styleId="WW8Num47z2">
    <w:name w:val="WW8Num47z2"/>
    <w:rsid w:val="00652630"/>
  </w:style>
  <w:style w:type="character" w:customStyle="1" w:styleId="WW8Num47z3">
    <w:name w:val="WW8Num47z3"/>
    <w:rsid w:val="00652630"/>
  </w:style>
  <w:style w:type="character" w:customStyle="1" w:styleId="WW8Num47z4">
    <w:name w:val="WW8Num47z4"/>
    <w:rsid w:val="00652630"/>
  </w:style>
  <w:style w:type="character" w:customStyle="1" w:styleId="WW8Num47z5">
    <w:name w:val="WW8Num47z5"/>
    <w:rsid w:val="00652630"/>
  </w:style>
  <w:style w:type="character" w:customStyle="1" w:styleId="WW8Num47z6">
    <w:name w:val="WW8Num47z6"/>
    <w:rsid w:val="00652630"/>
  </w:style>
  <w:style w:type="character" w:customStyle="1" w:styleId="WW8Num47z7">
    <w:name w:val="WW8Num47z7"/>
    <w:rsid w:val="00652630"/>
  </w:style>
  <w:style w:type="character" w:customStyle="1" w:styleId="WW8Num47z8">
    <w:name w:val="WW8Num47z8"/>
    <w:rsid w:val="00652630"/>
  </w:style>
  <w:style w:type="character" w:customStyle="1" w:styleId="WW8Num48z0">
    <w:name w:val="WW8Num48z0"/>
    <w:rsid w:val="00652630"/>
    <w:rPr>
      <w:rFonts w:ascii="Arial" w:hAnsi="Arial" w:cs="Arial" w:hint="default"/>
    </w:rPr>
  </w:style>
  <w:style w:type="character" w:customStyle="1" w:styleId="WW8NumSt11z0">
    <w:name w:val="WW8NumSt11z0"/>
    <w:rsid w:val="00652630"/>
    <w:rPr>
      <w:rFonts w:ascii="Arial" w:hAnsi="Arial" w:cs="Arial" w:hint="default"/>
    </w:rPr>
  </w:style>
  <w:style w:type="character" w:customStyle="1" w:styleId="Refdecomentrio1">
    <w:name w:val="Ref. de comentário1"/>
    <w:rsid w:val="00652630"/>
    <w:rPr>
      <w:sz w:val="16"/>
      <w:szCs w:val="16"/>
    </w:rPr>
  </w:style>
  <w:style w:type="paragraph" w:customStyle="1" w:styleId="Ttulo10">
    <w:name w:val="Título1"/>
    <w:basedOn w:val="Normal"/>
    <w:next w:val="Corpodetexto"/>
    <w:rsid w:val="00652630"/>
    <w:pPr>
      <w:keepNext/>
      <w:suppressAutoHyphens/>
      <w:spacing w:before="240" w:after="120" w:line="240" w:lineRule="auto"/>
    </w:pPr>
    <w:rPr>
      <w:rFonts w:ascii="Arial" w:eastAsia="Tahoma" w:hAnsi="Arial"/>
      <w:sz w:val="28"/>
      <w:szCs w:val="28"/>
      <w:lang w:eastAsia="zh-CN"/>
    </w:rPr>
  </w:style>
  <w:style w:type="paragraph" w:styleId="Lista">
    <w:name w:val="List"/>
    <w:basedOn w:val="Corpodetexto"/>
    <w:rsid w:val="00652630"/>
    <w:pPr>
      <w:suppressAutoHyphens/>
    </w:pPr>
    <w:rPr>
      <w:rFonts w:cs="Lucida Sans"/>
      <w:lang w:val="pt-BR" w:eastAsia="zh-CN"/>
    </w:rPr>
  </w:style>
  <w:style w:type="paragraph" w:customStyle="1" w:styleId="ndice">
    <w:name w:val="Índice"/>
    <w:basedOn w:val="Normal"/>
    <w:rsid w:val="00652630"/>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rpodetexto31">
    <w:name w:val="Corpo de texto 31"/>
    <w:basedOn w:val="Normal"/>
    <w:rsid w:val="00652630"/>
    <w:pPr>
      <w:suppressAutoHyphens/>
      <w:spacing w:after="120" w:line="240" w:lineRule="auto"/>
    </w:pPr>
    <w:rPr>
      <w:rFonts w:ascii="Times New Roman" w:eastAsia="Times New Roman" w:hAnsi="Times New Roman" w:cs="Times New Roman"/>
      <w:sz w:val="16"/>
      <w:szCs w:val="16"/>
      <w:lang w:eastAsia="zh-CN"/>
    </w:rPr>
  </w:style>
  <w:style w:type="paragraph" w:customStyle="1" w:styleId="Corpodetexto22">
    <w:name w:val="Corpo de texto 22"/>
    <w:basedOn w:val="Normal"/>
    <w:rsid w:val="00652630"/>
    <w:pPr>
      <w:suppressAutoHyphens/>
      <w:spacing w:after="0" w:line="240" w:lineRule="auto"/>
      <w:jc w:val="both"/>
    </w:pPr>
    <w:rPr>
      <w:rFonts w:ascii="Arial" w:eastAsia="Times New Roman" w:hAnsi="Arial" w:cs="Arial"/>
      <w:sz w:val="24"/>
      <w:szCs w:val="20"/>
      <w:lang w:eastAsia="zh-CN"/>
    </w:rPr>
  </w:style>
  <w:style w:type="paragraph" w:customStyle="1" w:styleId="Recuodecorpodetexto21">
    <w:name w:val="Recuo de corpo de texto 21"/>
    <w:basedOn w:val="Normal"/>
    <w:rsid w:val="0065263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Recuodecorpodetexto31">
    <w:name w:val="Recuo de corpo de texto 31"/>
    <w:basedOn w:val="Normal"/>
    <w:rsid w:val="0065263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Textodecomentrio1">
    <w:name w:val="Texto de comentário1"/>
    <w:basedOn w:val="Normal"/>
    <w:rsid w:val="00652630"/>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652630"/>
    <w:pPr>
      <w:jc w:val="center"/>
    </w:pPr>
    <w:rPr>
      <w:rFonts w:ascii="Times New Roman" w:eastAsia="Times New Roman" w:hAnsi="Times New Roman" w:cs="Times New Roman"/>
      <w:b/>
      <w:bCs/>
      <w:kern w:val="0"/>
      <w:lang w:bidi="ar-SA"/>
    </w:rPr>
  </w:style>
  <w:style w:type="paragraph" w:customStyle="1" w:styleId="Contedodoquadro">
    <w:name w:val="Conteúdo do quadro"/>
    <w:basedOn w:val="Normal"/>
    <w:rsid w:val="00652630"/>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652630"/>
    <w:pPr>
      <w:widowControl w:val="0"/>
      <w:suppressLineNumbers/>
      <w:suppressAutoHyphens/>
      <w:spacing w:after="0" w:line="240" w:lineRule="auto"/>
    </w:pPr>
    <w:rPr>
      <w:rFonts w:ascii="Arial" w:eastAsia="Andale Sans UI" w:hAnsi="Arial" w:cs="Times New Roman"/>
      <w:kern w:val="2"/>
      <w:sz w:val="20"/>
      <w:szCs w:val="24"/>
    </w:rPr>
  </w:style>
  <w:style w:type="character" w:customStyle="1" w:styleId="TextosemFormataoChar1">
    <w:name w:val="Texto sem Formatação Char1"/>
    <w:aliases w:val="Plain Text Char"/>
    <w:rsid w:val="00652630"/>
    <w:rPr>
      <w:rFonts w:ascii="Courier New" w:hAnsi="Courier New"/>
    </w:rPr>
  </w:style>
  <w:style w:type="paragraph" w:customStyle="1" w:styleId="msonormal0">
    <w:name w:val="msonormal"/>
    <w:basedOn w:val="Normal"/>
    <w:rsid w:val="006526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652630"/>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4">
    <w:name w:val="xl64"/>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5">
    <w:name w:val="xl65"/>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6">
    <w:name w:val="xl66"/>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7">
    <w:name w:val="xl67"/>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8">
    <w:name w:val="xl68"/>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9">
    <w:name w:val="xl69"/>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0">
    <w:name w:val="xl70"/>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1">
    <w:name w:val="xl71"/>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3">
    <w:name w:val="xl73"/>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65263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5">
    <w:name w:val="xl75"/>
    <w:basedOn w:val="Normal"/>
    <w:rsid w:val="0065263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65263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Normalofc">
    <w:name w:val="Normal ofc"/>
    <w:basedOn w:val="Normal"/>
    <w:qFormat/>
    <w:rsid w:val="00652630"/>
    <w:pPr>
      <w:spacing w:after="0" w:line="360" w:lineRule="auto"/>
      <w:jc w:val="both"/>
    </w:pPr>
    <w:rPr>
      <w:rFonts w:ascii="Arial" w:eastAsia="Times New Roman" w:hAnsi="Arial" w:cs="Arial"/>
      <w:color w:val="000000"/>
      <w:sz w:val="24"/>
      <w:szCs w:val="20"/>
      <w:lang w:eastAsia="pt-BR"/>
    </w:rPr>
  </w:style>
  <w:style w:type="numbering" w:customStyle="1" w:styleId="Semlista2">
    <w:name w:val="Sem lista2"/>
    <w:next w:val="Semlista"/>
    <w:uiPriority w:val="99"/>
    <w:semiHidden/>
    <w:unhideWhenUsed/>
    <w:rsid w:val="005B379F"/>
  </w:style>
  <w:style w:type="table" w:customStyle="1" w:styleId="Tabelacomgrade1">
    <w:name w:val="Tabela com grade1"/>
    <w:basedOn w:val="Tabelanormal"/>
    <w:next w:val="Tabelacomgrade"/>
    <w:uiPriority w:val="59"/>
    <w:rsid w:val="005B37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B379F"/>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Semlista11">
    <w:name w:val="Sem lista11"/>
    <w:next w:val="Semlista"/>
    <w:uiPriority w:val="99"/>
    <w:semiHidden/>
    <w:unhideWhenUsed/>
    <w:rsid w:val="005B379F"/>
  </w:style>
  <w:style w:type="paragraph" w:styleId="Textodenotaderodap">
    <w:name w:val="footnote text"/>
    <w:basedOn w:val="Normal"/>
    <w:link w:val="TextodenotaderodapChar"/>
    <w:uiPriority w:val="99"/>
    <w:unhideWhenUsed/>
    <w:rsid w:val="00D25A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25A3E"/>
    <w:rPr>
      <w:lang w:eastAsia="en-US"/>
    </w:rPr>
  </w:style>
  <w:style w:type="character" w:styleId="Refdenotaderodap">
    <w:name w:val="footnote reference"/>
    <w:basedOn w:val="Fontepargpadro"/>
    <w:uiPriority w:val="99"/>
    <w:unhideWhenUsed/>
    <w:rsid w:val="00D25A3E"/>
    <w:rPr>
      <w:vertAlign w:val="superscript"/>
    </w:rPr>
  </w:style>
  <w:style w:type="character" w:customStyle="1" w:styleId="PargrafodaListaChar">
    <w:name w:val="Parágrafo da Lista Char"/>
    <w:aliases w:val="Paragrafo Char,Lista Colorida - Ênfase 11 Char"/>
    <w:link w:val="PargrafodaLista"/>
    <w:uiPriority w:val="34"/>
    <w:locked/>
    <w:rsid w:val="00C34F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672">
      <w:bodyDiv w:val="1"/>
      <w:marLeft w:val="0"/>
      <w:marRight w:val="0"/>
      <w:marTop w:val="0"/>
      <w:marBottom w:val="0"/>
      <w:divBdr>
        <w:top w:val="none" w:sz="0" w:space="0" w:color="auto"/>
        <w:left w:val="none" w:sz="0" w:space="0" w:color="auto"/>
        <w:bottom w:val="none" w:sz="0" w:space="0" w:color="auto"/>
        <w:right w:val="none" w:sz="0" w:space="0" w:color="auto"/>
      </w:divBdr>
    </w:div>
    <w:div w:id="8067924">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143400736">
      <w:bodyDiv w:val="1"/>
      <w:marLeft w:val="0"/>
      <w:marRight w:val="0"/>
      <w:marTop w:val="0"/>
      <w:marBottom w:val="0"/>
      <w:divBdr>
        <w:top w:val="none" w:sz="0" w:space="0" w:color="auto"/>
        <w:left w:val="none" w:sz="0" w:space="0" w:color="auto"/>
        <w:bottom w:val="none" w:sz="0" w:space="0" w:color="auto"/>
        <w:right w:val="none" w:sz="0" w:space="0" w:color="auto"/>
      </w:divBdr>
    </w:div>
    <w:div w:id="408967729">
      <w:bodyDiv w:val="1"/>
      <w:marLeft w:val="0"/>
      <w:marRight w:val="0"/>
      <w:marTop w:val="0"/>
      <w:marBottom w:val="0"/>
      <w:divBdr>
        <w:top w:val="none" w:sz="0" w:space="0" w:color="auto"/>
        <w:left w:val="none" w:sz="0" w:space="0" w:color="auto"/>
        <w:bottom w:val="none" w:sz="0" w:space="0" w:color="auto"/>
        <w:right w:val="none" w:sz="0" w:space="0" w:color="auto"/>
      </w:divBdr>
    </w:div>
    <w:div w:id="595360115">
      <w:bodyDiv w:val="1"/>
      <w:marLeft w:val="0"/>
      <w:marRight w:val="0"/>
      <w:marTop w:val="0"/>
      <w:marBottom w:val="0"/>
      <w:divBdr>
        <w:top w:val="none" w:sz="0" w:space="0" w:color="auto"/>
        <w:left w:val="none" w:sz="0" w:space="0" w:color="auto"/>
        <w:bottom w:val="none" w:sz="0" w:space="0" w:color="auto"/>
        <w:right w:val="none" w:sz="0" w:space="0" w:color="auto"/>
      </w:divBdr>
    </w:div>
    <w:div w:id="600573123">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
    <w:div w:id="724177750">
      <w:bodyDiv w:val="1"/>
      <w:marLeft w:val="0"/>
      <w:marRight w:val="0"/>
      <w:marTop w:val="0"/>
      <w:marBottom w:val="0"/>
      <w:divBdr>
        <w:top w:val="none" w:sz="0" w:space="0" w:color="auto"/>
        <w:left w:val="none" w:sz="0" w:space="0" w:color="auto"/>
        <w:bottom w:val="none" w:sz="0" w:space="0" w:color="auto"/>
        <w:right w:val="none" w:sz="0" w:space="0" w:color="auto"/>
      </w:divBdr>
    </w:div>
    <w:div w:id="904878604">
      <w:bodyDiv w:val="1"/>
      <w:marLeft w:val="0"/>
      <w:marRight w:val="0"/>
      <w:marTop w:val="0"/>
      <w:marBottom w:val="0"/>
      <w:divBdr>
        <w:top w:val="none" w:sz="0" w:space="0" w:color="auto"/>
        <w:left w:val="none" w:sz="0" w:space="0" w:color="auto"/>
        <w:bottom w:val="none" w:sz="0" w:space="0" w:color="auto"/>
        <w:right w:val="none" w:sz="0" w:space="0" w:color="auto"/>
      </w:divBdr>
    </w:div>
    <w:div w:id="978414432">
      <w:bodyDiv w:val="1"/>
      <w:marLeft w:val="0"/>
      <w:marRight w:val="0"/>
      <w:marTop w:val="0"/>
      <w:marBottom w:val="0"/>
      <w:divBdr>
        <w:top w:val="none" w:sz="0" w:space="0" w:color="auto"/>
        <w:left w:val="none" w:sz="0" w:space="0" w:color="auto"/>
        <w:bottom w:val="none" w:sz="0" w:space="0" w:color="auto"/>
        <w:right w:val="none" w:sz="0" w:space="0" w:color="auto"/>
      </w:divBdr>
    </w:div>
    <w:div w:id="989480368">
      <w:bodyDiv w:val="1"/>
      <w:marLeft w:val="0"/>
      <w:marRight w:val="0"/>
      <w:marTop w:val="0"/>
      <w:marBottom w:val="0"/>
      <w:divBdr>
        <w:top w:val="none" w:sz="0" w:space="0" w:color="auto"/>
        <w:left w:val="none" w:sz="0" w:space="0" w:color="auto"/>
        <w:bottom w:val="none" w:sz="0" w:space="0" w:color="auto"/>
        <w:right w:val="none" w:sz="0" w:space="0" w:color="auto"/>
      </w:divBdr>
    </w:div>
    <w:div w:id="999623412">
      <w:bodyDiv w:val="1"/>
      <w:marLeft w:val="0"/>
      <w:marRight w:val="0"/>
      <w:marTop w:val="0"/>
      <w:marBottom w:val="0"/>
      <w:divBdr>
        <w:top w:val="none" w:sz="0" w:space="0" w:color="auto"/>
        <w:left w:val="none" w:sz="0" w:space="0" w:color="auto"/>
        <w:bottom w:val="none" w:sz="0" w:space="0" w:color="auto"/>
        <w:right w:val="none" w:sz="0" w:space="0" w:color="auto"/>
      </w:divBdr>
    </w:div>
    <w:div w:id="1061245379">
      <w:bodyDiv w:val="1"/>
      <w:marLeft w:val="0"/>
      <w:marRight w:val="0"/>
      <w:marTop w:val="0"/>
      <w:marBottom w:val="0"/>
      <w:divBdr>
        <w:top w:val="none" w:sz="0" w:space="0" w:color="auto"/>
        <w:left w:val="none" w:sz="0" w:space="0" w:color="auto"/>
        <w:bottom w:val="none" w:sz="0" w:space="0" w:color="auto"/>
        <w:right w:val="none" w:sz="0" w:space="0" w:color="auto"/>
      </w:divBdr>
    </w:div>
    <w:div w:id="1078937671">
      <w:bodyDiv w:val="1"/>
      <w:marLeft w:val="0"/>
      <w:marRight w:val="0"/>
      <w:marTop w:val="0"/>
      <w:marBottom w:val="0"/>
      <w:divBdr>
        <w:top w:val="none" w:sz="0" w:space="0" w:color="auto"/>
        <w:left w:val="none" w:sz="0" w:space="0" w:color="auto"/>
        <w:bottom w:val="none" w:sz="0" w:space="0" w:color="auto"/>
        <w:right w:val="none" w:sz="0" w:space="0" w:color="auto"/>
      </w:divBdr>
    </w:div>
    <w:div w:id="1133208890">
      <w:bodyDiv w:val="1"/>
      <w:marLeft w:val="0"/>
      <w:marRight w:val="0"/>
      <w:marTop w:val="0"/>
      <w:marBottom w:val="0"/>
      <w:divBdr>
        <w:top w:val="none" w:sz="0" w:space="0" w:color="auto"/>
        <w:left w:val="none" w:sz="0" w:space="0" w:color="auto"/>
        <w:bottom w:val="none" w:sz="0" w:space="0" w:color="auto"/>
        <w:right w:val="none" w:sz="0" w:space="0" w:color="auto"/>
      </w:divBdr>
    </w:div>
    <w:div w:id="1235091829">
      <w:bodyDiv w:val="1"/>
      <w:marLeft w:val="0"/>
      <w:marRight w:val="0"/>
      <w:marTop w:val="0"/>
      <w:marBottom w:val="0"/>
      <w:divBdr>
        <w:top w:val="none" w:sz="0" w:space="0" w:color="auto"/>
        <w:left w:val="none" w:sz="0" w:space="0" w:color="auto"/>
        <w:bottom w:val="none" w:sz="0" w:space="0" w:color="auto"/>
        <w:right w:val="none" w:sz="0" w:space="0" w:color="auto"/>
      </w:divBdr>
      <w:divsChild>
        <w:div w:id="656541739">
          <w:marLeft w:val="0"/>
          <w:marRight w:val="0"/>
          <w:marTop w:val="15"/>
          <w:marBottom w:val="0"/>
          <w:divBdr>
            <w:top w:val="none" w:sz="0" w:space="0" w:color="auto"/>
            <w:left w:val="none" w:sz="0" w:space="0" w:color="auto"/>
            <w:bottom w:val="none" w:sz="0" w:space="0" w:color="auto"/>
            <w:right w:val="none" w:sz="0" w:space="0" w:color="auto"/>
          </w:divBdr>
          <w:divsChild>
            <w:div w:id="605700265">
              <w:marLeft w:val="0"/>
              <w:marRight w:val="0"/>
              <w:marTop w:val="0"/>
              <w:marBottom w:val="0"/>
              <w:divBdr>
                <w:top w:val="none" w:sz="0" w:space="0" w:color="auto"/>
                <w:left w:val="none" w:sz="0" w:space="0" w:color="auto"/>
                <w:bottom w:val="none" w:sz="0" w:space="0" w:color="auto"/>
                <w:right w:val="none" w:sz="0" w:space="0" w:color="auto"/>
              </w:divBdr>
            </w:div>
          </w:divsChild>
        </w:div>
        <w:div w:id="1178499766">
          <w:marLeft w:val="0"/>
          <w:marRight w:val="0"/>
          <w:marTop w:val="15"/>
          <w:marBottom w:val="0"/>
          <w:divBdr>
            <w:top w:val="none" w:sz="0" w:space="0" w:color="auto"/>
            <w:left w:val="none" w:sz="0" w:space="0" w:color="auto"/>
            <w:bottom w:val="none" w:sz="0" w:space="0" w:color="auto"/>
            <w:right w:val="none" w:sz="0" w:space="0" w:color="auto"/>
          </w:divBdr>
          <w:divsChild>
            <w:div w:id="17463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6451">
      <w:bodyDiv w:val="1"/>
      <w:marLeft w:val="0"/>
      <w:marRight w:val="0"/>
      <w:marTop w:val="0"/>
      <w:marBottom w:val="0"/>
      <w:divBdr>
        <w:top w:val="none" w:sz="0" w:space="0" w:color="auto"/>
        <w:left w:val="none" w:sz="0" w:space="0" w:color="auto"/>
        <w:bottom w:val="none" w:sz="0" w:space="0" w:color="auto"/>
        <w:right w:val="none" w:sz="0" w:space="0" w:color="auto"/>
      </w:divBdr>
    </w:div>
    <w:div w:id="1323435537">
      <w:bodyDiv w:val="1"/>
      <w:marLeft w:val="0"/>
      <w:marRight w:val="0"/>
      <w:marTop w:val="0"/>
      <w:marBottom w:val="0"/>
      <w:divBdr>
        <w:top w:val="none" w:sz="0" w:space="0" w:color="auto"/>
        <w:left w:val="none" w:sz="0" w:space="0" w:color="auto"/>
        <w:bottom w:val="none" w:sz="0" w:space="0" w:color="auto"/>
        <w:right w:val="none" w:sz="0" w:space="0" w:color="auto"/>
      </w:divBdr>
    </w:div>
    <w:div w:id="1334989141">
      <w:bodyDiv w:val="1"/>
      <w:marLeft w:val="0"/>
      <w:marRight w:val="0"/>
      <w:marTop w:val="0"/>
      <w:marBottom w:val="0"/>
      <w:divBdr>
        <w:top w:val="none" w:sz="0" w:space="0" w:color="auto"/>
        <w:left w:val="none" w:sz="0" w:space="0" w:color="auto"/>
        <w:bottom w:val="none" w:sz="0" w:space="0" w:color="auto"/>
        <w:right w:val="none" w:sz="0" w:space="0" w:color="auto"/>
      </w:divBdr>
    </w:div>
    <w:div w:id="1431663132">
      <w:bodyDiv w:val="1"/>
      <w:marLeft w:val="0"/>
      <w:marRight w:val="0"/>
      <w:marTop w:val="0"/>
      <w:marBottom w:val="0"/>
      <w:divBdr>
        <w:top w:val="none" w:sz="0" w:space="0" w:color="auto"/>
        <w:left w:val="none" w:sz="0" w:space="0" w:color="auto"/>
        <w:bottom w:val="none" w:sz="0" w:space="0" w:color="auto"/>
        <w:right w:val="none" w:sz="0" w:space="0" w:color="auto"/>
      </w:divBdr>
    </w:div>
    <w:div w:id="1467579953">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701395726">
      <w:bodyDiv w:val="1"/>
      <w:marLeft w:val="0"/>
      <w:marRight w:val="0"/>
      <w:marTop w:val="0"/>
      <w:marBottom w:val="0"/>
      <w:divBdr>
        <w:top w:val="none" w:sz="0" w:space="0" w:color="auto"/>
        <w:left w:val="none" w:sz="0" w:space="0" w:color="auto"/>
        <w:bottom w:val="none" w:sz="0" w:space="0" w:color="auto"/>
        <w:right w:val="none" w:sz="0" w:space="0" w:color="auto"/>
      </w:divBdr>
    </w:div>
    <w:div w:id="1718820519">
      <w:bodyDiv w:val="1"/>
      <w:marLeft w:val="0"/>
      <w:marRight w:val="0"/>
      <w:marTop w:val="0"/>
      <w:marBottom w:val="0"/>
      <w:divBdr>
        <w:top w:val="none" w:sz="0" w:space="0" w:color="auto"/>
        <w:left w:val="none" w:sz="0" w:space="0" w:color="auto"/>
        <w:bottom w:val="none" w:sz="0" w:space="0" w:color="auto"/>
        <w:right w:val="none" w:sz="0" w:space="0" w:color="auto"/>
      </w:divBdr>
    </w:div>
    <w:div w:id="1829587269">
      <w:bodyDiv w:val="1"/>
      <w:marLeft w:val="0"/>
      <w:marRight w:val="0"/>
      <w:marTop w:val="0"/>
      <w:marBottom w:val="0"/>
      <w:divBdr>
        <w:top w:val="none" w:sz="0" w:space="0" w:color="auto"/>
        <w:left w:val="none" w:sz="0" w:space="0" w:color="auto"/>
        <w:bottom w:val="none" w:sz="0" w:space="0" w:color="auto"/>
        <w:right w:val="none" w:sz="0" w:space="0" w:color="auto"/>
      </w:divBdr>
    </w:div>
    <w:div w:id="2050718103">
      <w:bodyDiv w:val="1"/>
      <w:marLeft w:val="0"/>
      <w:marRight w:val="0"/>
      <w:marTop w:val="0"/>
      <w:marBottom w:val="0"/>
      <w:divBdr>
        <w:top w:val="none" w:sz="0" w:space="0" w:color="auto"/>
        <w:left w:val="none" w:sz="0" w:space="0" w:color="auto"/>
        <w:bottom w:val="none" w:sz="0" w:space="0" w:color="auto"/>
        <w:right w:val="none" w:sz="0" w:space="0" w:color="auto"/>
      </w:divBdr>
      <w:divsChild>
        <w:div w:id="1763867013">
          <w:marLeft w:val="0"/>
          <w:marRight w:val="0"/>
          <w:marTop w:val="15"/>
          <w:marBottom w:val="0"/>
          <w:divBdr>
            <w:top w:val="none" w:sz="0" w:space="0" w:color="auto"/>
            <w:left w:val="none" w:sz="0" w:space="0" w:color="auto"/>
            <w:bottom w:val="none" w:sz="0" w:space="0" w:color="auto"/>
            <w:right w:val="none" w:sz="0" w:space="0" w:color="auto"/>
          </w:divBdr>
          <w:divsChild>
            <w:div w:id="985545688">
              <w:marLeft w:val="0"/>
              <w:marRight w:val="0"/>
              <w:marTop w:val="0"/>
              <w:marBottom w:val="0"/>
              <w:divBdr>
                <w:top w:val="none" w:sz="0" w:space="0" w:color="auto"/>
                <w:left w:val="none" w:sz="0" w:space="0" w:color="auto"/>
                <w:bottom w:val="none" w:sz="0" w:space="0" w:color="auto"/>
                <w:right w:val="none" w:sz="0" w:space="0" w:color="auto"/>
              </w:divBdr>
            </w:div>
          </w:divsChild>
        </w:div>
        <w:div w:id="1117331875">
          <w:marLeft w:val="0"/>
          <w:marRight w:val="0"/>
          <w:marTop w:val="15"/>
          <w:marBottom w:val="0"/>
          <w:divBdr>
            <w:top w:val="none" w:sz="0" w:space="0" w:color="auto"/>
            <w:left w:val="none" w:sz="0" w:space="0" w:color="auto"/>
            <w:bottom w:val="none" w:sz="0" w:space="0" w:color="auto"/>
            <w:right w:val="none" w:sz="0" w:space="0" w:color="auto"/>
          </w:divBdr>
          <w:divsChild>
            <w:div w:id="2130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8430">
      <w:bodyDiv w:val="1"/>
      <w:marLeft w:val="0"/>
      <w:marRight w:val="0"/>
      <w:marTop w:val="0"/>
      <w:marBottom w:val="0"/>
      <w:divBdr>
        <w:top w:val="none" w:sz="0" w:space="0" w:color="auto"/>
        <w:left w:val="none" w:sz="0" w:space="0" w:color="auto"/>
        <w:bottom w:val="none" w:sz="0" w:space="0" w:color="auto"/>
        <w:right w:val="none" w:sz="0" w:space="0" w:color="auto"/>
      </w:divBdr>
    </w:div>
    <w:div w:id="21364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DB737-C244-4A63-89F0-C939A489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3073</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2024-02-15T16:23:00Z</cp:lastPrinted>
  <dcterms:created xsi:type="dcterms:W3CDTF">2024-02-26T12:32:00Z</dcterms:created>
  <dcterms:modified xsi:type="dcterms:W3CDTF">2024-02-26T12:32:00Z</dcterms:modified>
</cp:coreProperties>
</file>